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14="http://schemas.microsoft.com/office/word/2010/wordprocessingDrawing"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wp14" xml:space="preserve">
  <w:body>
    <w:p xmlns:wp14="http://schemas.microsoft.com/office/word/2010/wordml" w14:paraId="672A6659" wp14:textId="77777777">
      <w:pPr>
        <w:pStyle w:val="BodyText"/>
        <w:ind w:left="102"/>
        <w:rPr>
          <w:sz w:val="20"/>
        </w:rPr>
      </w:pPr>
      <w:r>
        <w:rPr>
          <w:sz w:val="20"/>
        </w:rPr>
        <w:drawing>
          <wp:inline xmlns:wp14="http://schemas.microsoft.com/office/word/2010/wordprocessingDrawing" distT="0" distB="0" distL="0" distR="0" wp14:anchorId="65EBA117" wp14:editId="7777777">
            <wp:extent cx="1833670" cy="649604"/>
            <wp:effectExtent l="0" t="0" r="0" b="0"/>
            <wp:docPr id="1" name="Image 1"/>
            <wp:cNvGraphicFramePr>
              <a:graphicFrameLocks/>
            </wp:cNvGraphicFramePr>
            <a:graphic>
              <a:graphicData uri="http://schemas.openxmlformats.org/drawingml/2006/picture">
                <pic:pic>
                  <pic:nvPicPr>
                    <pic:cNvPr id="1" name="Image 1"/>
                    <pic:cNvPicPr/>
                  </pic:nvPicPr>
                  <pic:blipFill>
                    <a:blip r:embed="rId5" cstate="print"/>
                    <a:stretch>
                      <a:fillRect/>
                    </a:stretch>
                  </pic:blipFill>
                  <pic:spPr>
                    <a:xfrm>
                      <a:off x="0" y="0"/>
                      <a:ext cx="1833670" cy="649604"/>
                    </a:xfrm>
                    <a:prstGeom prst="rect">
                      <a:avLst/>
                    </a:prstGeom>
                  </pic:spPr>
                </pic:pic>
              </a:graphicData>
            </a:graphic>
          </wp:inline>
        </w:drawing>
      </w:r>
      <w:r>
        <w:rPr>
          <w:sz w:val="20"/>
        </w:rPr>
      </w:r>
    </w:p>
    <w:p xmlns:wp14="http://schemas.microsoft.com/office/word/2010/wordml" w14:paraId="0A37501D" wp14:textId="77777777">
      <w:pPr>
        <w:pStyle w:val="BodyText"/>
        <w:rPr>
          <w:sz w:val="20"/>
        </w:rPr>
      </w:pPr>
    </w:p>
    <w:p xmlns:wp14="http://schemas.microsoft.com/office/word/2010/wordml" w14:paraId="5DAB6C7B" wp14:textId="77777777">
      <w:pPr>
        <w:pStyle w:val="BodyText"/>
        <w:rPr>
          <w:sz w:val="20"/>
        </w:rPr>
      </w:pPr>
    </w:p>
    <w:p xmlns:wp14="http://schemas.microsoft.com/office/word/2010/wordml" w14:paraId="02EB378F" wp14:textId="77777777">
      <w:pPr>
        <w:pStyle w:val="BodyText"/>
        <w:spacing w:before="91"/>
        <w:rPr>
          <w:sz w:val="20"/>
        </w:rPr>
      </w:pPr>
    </w:p>
    <w:p xmlns:wp14="http://schemas.microsoft.com/office/word/2010/wordml" w14:paraId="6A05A809" wp14:textId="77777777">
      <w:pPr>
        <w:spacing w:after="0"/>
        <w:rPr>
          <w:sz w:val="20"/>
        </w:rPr>
        <w:sectPr>
          <w:type w:val="continuous"/>
          <w:pgSz w:w="11910" w:h="16840" w:orient="portrait"/>
          <w:pgMar w:top="860" w:right="780" w:bottom="0" w:left="580"/>
          <w:cols w:num="1"/>
        </w:sectPr>
      </w:pPr>
    </w:p>
    <w:p xmlns:wp14="http://schemas.microsoft.com/office/word/2010/wordml" w14:paraId="3F0EF4D6" wp14:textId="77777777">
      <w:pPr>
        <w:pStyle w:val="BodyText"/>
        <w:spacing w:before="108"/>
        <w:ind w:left="1241"/>
      </w:pPr>
      <w:r>
        <w:rPr/>
        <w:t>Ants</w:t>
      </w:r>
      <w:r>
        <w:rPr>
          <w:spacing w:val="-11"/>
        </w:rPr>
        <w:t> </w:t>
      </w:r>
      <w:r>
        <w:rPr>
          <w:spacing w:val="-2"/>
        </w:rPr>
        <w:t>Animägi</w:t>
      </w:r>
    </w:p>
    <w:p xmlns:wp14="http://schemas.microsoft.com/office/word/2010/wordml" w14:paraId="52DE1BEA" wp14:textId="77777777">
      <w:pPr>
        <w:pStyle w:val="BodyText"/>
        <w:ind w:left="1241"/>
      </w:pPr>
      <w:r>
        <w:rPr/>
        <w:t>State</w:t>
      </w:r>
      <w:r>
        <w:rPr>
          <w:spacing w:val="-14"/>
        </w:rPr>
        <w:t> </w:t>
      </w:r>
      <w:r>
        <w:rPr/>
        <w:t>Forest</w:t>
      </w:r>
      <w:r>
        <w:rPr>
          <w:spacing w:val="-13"/>
        </w:rPr>
        <w:t> </w:t>
      </w:r>
      <w:r>
        <w:rPr/>
        <w:t>Management</w:t>
      </w:r>
      <w:r>
        <w:rPr>
          <w:spacing w:val="-13"/>
        </w:rPr>
        <w:t> </w:t>
      </w:r>
      <w:r>
        <w:rPr/>
        <w:t>Centre </w:t>
      </w:r>
      <w:hyperlink r:id="rId6">
        <w:r>
          <w:rPr>
            <w:spacing w:val="-2"/>
          </w:rPr>
          <w:t>ants.animagi@rmk.ee</w:t>
        </w:r>
      </w:hyperlink>
    </w:p>
    <w:p xmlns:wp14="http://schemas.microsoft.com/office/word/2010/wordml" w14:paraId="73C7099E" wp14:textId="77777777">
      <w:pPr>
        <w:pStyle w:val="BodyText"/>
        <w:spacing w:before="90" w:line="477" w:lineRule="auto"/>
        <w:ind w:left="101" w:right="1308"/>
      </w:pPr>
      <w:r>
        <w:rPr/>
        <w:br w:type="column"/>
      </w:r>
      <w:r>
        <w:rPr/>
        <w:t>Yours of 19.04.2024 No 3- 6.1/2024/2665</w:t>
      </w:r>
      <w:r>
        <w:rPr>
          <w:spacing w:val="-13"/>
        </w:rPr>
        <w:t> </w:t>
      </w:r>
      <w:r>
        <w:rPr/>
        <w:t>Ours</w:t>
      </w:r>
      <w:r>
        <w:rPr>
          <w:spacing w:val="-13"/>
        </w:rPr>
        <w:t> </w:t>
      </w:r>
      <w:r>
        <w:rPr/>
        <w:t>of</w:t>
      </w:r>
      <w:r>
        <w:rPr>
          <w:spacing w:val="-13"/>
        </w:rPr>
        <w:t> </w:t>
      </w:r>
      <w:r>
        <w:rPr/>
        <w:t>16.05.2024 No 7-9/24/8331-2</w:t>
      </w:r>
    </w:p>
    <w:p xmlns:wp14="http://schemas.microsoft.com/office/word/2010/wordml" w14:paraId="5A39BBE3" wp14:textId="77777777">
      <w:pPr>
        <w:spacing w:after="0" w:line="477" w:lineRule="auto"/>
        <w:sectPr>
          <w:type w:val="continuous"/>
          <w:pgSz w:w="11910" w:h="16840" w:orient="portrait"/>
          <w:pgMar w:top="860" w:right="780" w:bottom="0" w:left="580"/>
          <w:cols w:equalWidth="0" w:num="2">
            <w:col w:w="4434" w:space="1384"/>
            <w:col w:w="4732"/>
          </w:cols>
        </w:sectPr>
      </w:pPr>
    </w:p>
    <w:p xmlns:wp14="http://schemas.microsoft.com/office/word/2010/wordml" w14:paraId="41C8F396" wp14:textId="77777777">
      <w:pPr>
        <w:pStyle w:val="BodyText"/>
      </w:pPr>
    </w:p>
    <w:p xmlns:wp14="http://schemas.microsoft.com/office/word/2010/wordml" w14:paraId="72A3D3EC" wp14:textId="77777777">
      <w:pPr>
        <w:pStyle w:val="BodyText"/>
      </w:pPr>
    </w:p>
    <w:p xmlns:wp14="http://schemas.microsoft.com/office/word/2010/wordml" w14:paraId="0D0B940D" wp14:textId="11BD53A3">
      <w:pPr>
        <w:pStyle w:val="BodyText"/>
        <w:spacing w:before="79"/>
      </w:pPr>
    </w:p>
    <w:p xmlns:wp14="http://schemas.microsoft.com/office/word/2010/wordml" w14:paraId="1989F570" wp14:textId="77777777">
      <w:pPr>
        <w:pStyle w:val="Title"/>
      </w:pPr>
      <w:r>
        <w:rPr/>
        <w:t>Intention</w:t>
      </w:r>
      <w:r>
        <w:rPr>
          <w:spacing w:val="-7"/>
        </w:rPr>
        <w:t xml:space="preserve"> </w:t>
      </w:r>
      <w:r>
        <w:rPr/>
        <w:t>to</w:t>
      </w:r>
      <w:r>
        <w:rPr>
          <w:spacing w:val="-6"/>
        </w:rPr>
        <w:t xml:space="preserve"> </w:t>
      </w:r>
      <w:r>
        <w:rPr/>
        <w:t>close</w:t>
      </w:r>
      <w:r>
        <w:rPr>
          <w:spacing w:val="-6"/>
        </w:rPr>
        <w:t xml:space="preserve"> </w:t>
      </w:r>
      <w:r>
        <w:rPr/>
        <w:t>ditches</w:t>
      </w:r>
      <w:r>
        <w:rPr>
          <w:spacing w:val="-7"/>
        </w:rPr>
        <w:t xml:space="preserve"> </w:t>
      </w:r>
      <w:r>
        <w:rPr/>
        <w:t>in</w:t>
      </w:r>
      <w:r>
        <w:rPr>
          <w:spacing w:val="-7"/>
        </w:rPr>
        <w:t xml:space="preserve"> </w:t>
      </w:r>
      <w:r>
        <w:rPr/>
        <w:t>the</w:t>
      </w:r>
      <w:r>
        <w:rPr>
          <w:spacing w:val="-6"/>
        </w:rPr>
        <w:t xml:space="preserve"> </w:t>
      </w:r>
      <w:r>
        <w:rPr/>
        <w:t>permanent capercaillie habitat in Jaamaküla</w:t>
      </w:r>
    </w:p>
    <w:p xmlns:wp14="http://schemas.microsoft.com/office/word/2010/wordml" w14:paraId="0E27B00A" wp14:textId="77777777">
      <w:pPr>
        <w:pStyle w:val="BodyText"/>
        <w:rPr>
          <w:b/>
        </w:rPr>
      </w:pPr>
    </w:p>
    <w:p xmlns:wp14="http://schemas.microsoft.com/office/word/2010/wordml" w14:paraId="60061E4C" wp14:textId="77777777">
      <w:pPr>
        <w:pStyle w:val="BodyText"/>
        <w:spacing w:before="7"/>
        <w:rPr>
          <w:b/>
        </w:rPr>
      </w:pPr>
    </w:p>
    <w:p xmlns:wp14="http://schemas.microsoft.com/office/word/2010/wordml" w14:paraId="1B3E55C3" wp14:textId="77777777">
      <w:pPr>
        <w:pStyle w:val="BodyText"/>
        <w:ind w:left="1233"/>
      </w:pPr>
      <w:r>
        <w:rPr/>
        <w:t>Dear</w:t>
      </w:r>
      <w:r>
        <w:rPr>
          <w:spacing w:val="-12"/>
        </w:rPr>
        <w:t> </w:t>
      </w:r>
      <w:r>
        <w:rPr/>
        <w:t>Ants</w:t>
      </w:r>
      <w:r>
        <w:rPr>
          <w:spacing w:val="-11"/>
        </w:rPr>
        <w:t> </w:t>
      </w:r>
      <w:r>
        <w:rPr>
          <w:spacing w:val="-2"/>
        </w:rPr>
        <w:t>Animägi</w:t>
      </w:r>
    </w:p>
    <w:p xmlns:wp14="http://schemas.microsoft.com/office/word/2010/wordml" w14:paraId="44EAFD9C" wp14:textId="77777777">
      <w:pPr>
        <w:pStyle w:val="BodyText"/>
      </w:pPr>
    </w:p>
    <w:p xmlns:wp14="http://schemas.microsoft.com/office/word/2010/wordml" w14:paraId="4B94D5A5" wp14:textId="77777777">
      <w:pPr>
        <w:pStyle w:val="BodyText"/>
      </w:pPr>
    </w:p>
    <w:p xmlns:wp14="http://schemas.microsoft.com/office/word/2010/wordml" w14:paraId="19F7A72F" wp14:textId="5844EAFC">
      <w:pPr>
        <w:pStyle w:val="BodyText"/>
        <w:ind w:left="1233" w:right="234"/>
        <w:jc w:val="both"/>
      </w:pPr>
      <w:r w:rsidR="39C1FCD3">
        <w:rPr/>
        <w:t xml:space="preserve">You reported that the State Forest Management Centre is planning to close ditches in the </w:t>
      </w:r>
      <w:proofErr w:type="spellStart"/>
      <w:r w:rsidR="39C1FCD3">
        <w:rPr/>
        <w:t>Jaamaküla</w:t>
      </w:r>
      <w:proofErr w:type="spellEnd"/>
      <w:r w:rsidR="39C1FCD3">
        <w:rPr/>
        <w:t xml:space="preserve"> capercaillie habitat in the village of Jaamaküla in the municipality of Saarde. The work will include closing drainage ditches, building peat dams and, if necessary, route drainage. You are asking the Environment Agency for its opinion on the intention to close the ditches and the conditions to be taken into account when designing the work.</w:t>
      </w:r>
    </w:p>
    <w:p xmlns:wp14="http://schemas.microsoft.com/office/word/2010/wordml" w14:paraId="3DEEC669" wp14:textId="77777777">
      <w:pPr>
        <w:pStyle w:val="BodyText"/>
      </w:pPr>
    </w:p>
    <w:p xmlns:wp14="http://schemas.microsoft.com/office/word/2010/wordml" w:rsidP="1F51D1F7" w14:paraId="57993546" wp14:textId="2F5F83EF">
      <w:pPr>
        <w:spacing w:before="0"/>
        <w:ind w:left="1233" w:right="237" w:firstLine="0"/>
        <w:jc w:val="both"/>
        <w:rPr>
          <w:sz w:val="22"/>
          <w:szCs w:val="22"/>
        </w:rPr>
      </w:pPr>
      <w:r w:rsidRPr="1F51D1F7" w:rsidR="1F51D1F7">
        <w:rPr>
          <w:sz w:val="22"/>
          <w:szCs w:val="22"/>
        </w:rPr>
        <w:t xml:space="preserve">The object is located on state land, in the target protection zone and the restriction zone of the </w:t>
      </w:r>
      <w:proofErr w:type="spellStart"/>
      <w:r w:rsidRPr="1F51D1F7" w:rsidR="1F51D1F7">
        <w:rPr>
          <w:sz w:val="22"/>
          <w:szCs w:val="22"/>
        </w:rPr>
        <w:t>Jaamaküla</w:t>
      </w:r>
      <w:proofErr w:type="spellEnd"/>
      <w:r w:rsidRPr="1F51D1F7" w:rsidR="1F51D1F7">
        <w:rPr>
          <w:sz w:val="22"/>
          <w:szCs w:val="22"/>
        </w:rPr>
        <w:t xml:space="preserve"> permanent capercaillie sanctuary. A modification of the protection regime has been initiated for the Jaamaküla Capercaillie Permanent Reserve, and the proposed protection regime for the entire reserve is a target protection zone.</w:t>
      </w:r>
    </w:p>
    <w:p xmlns:wp14="http://schemas.microsoft.com/office/word/2010/wordml" w14:paraId="3656B9AB" wp14:textId="77777777">
      <w:pPr>
        <w:pStyle w:val="BodyText"/>
        <w:spacing w:before="1"/>
        <w:rPr>
          <w:sz w:val="22"/>
        </w:rPr>
      </w:pPr>
    </w:p>
    <w:p xmlns:wp14="http://schemas.microsoft.com/office/word/2010/wordml" w:rsidP="1F51D1F7" w14:paraId="3397B49B" wp14:textId="77777777">
      <w:pPr>
        <w:spacing w:before="0"/>
        <w:ind w:left="1233" w:right="117" w:firstLine="0"/>
        <w:jc w:val="both"/>
        <w:rPr>
          <w:sz w:val="22"/>
          <w:szCs w:val="22"/>
        </w:rPr>
      </w:pPr>
      <w:r w:rsidRPr="1F51D1F7">
        <w:rPr>
          <w:sz w:val="22"/>
          <w:szCs w:val="22"/>
        </w:rPr>
        <w:t>In</w:t>
      </w:r>
      <w:r w:rsidRPr="1F51D1F7">
        <w:rPr>
          <w:spacing w:val="-2"/>
          <w:sz w:val="22"/>
          <w:szCs w:val="22"/>
        </w:rPr>
        <w:t xml:space="preserve"> </w:t>
      </w:r>
      <w:r w:rsidRPr="1F51D1F7">
        <w:rPr>
          <w:sz w:val="22"/>
          <w:szCs w:val="22"/>
        </w:rPr>
        <w:t>the</w:t>
      </w:r>
      <w:r w:rsidRPr="1F51D1F7">
        <w:rPr>
          <w:spacing w:val="-2"/>
          <w:sz w:val="22"/>
          <w:szCs w:val="22"/>
        </w:rPr>
        <w:t xml:space="preserve"> </w:t>
      </w:r>
      <w:proofErr w:type="spellStart"/>
      <w:r w:rsidRPr="1F51D1F7">
        <w:rPr>
          <w:sz w:val="22"/>
          <w:szCs w:val="22"/>
        </w:rPr>
        <w:t>Jaamaküla</w:t>
      </w:r>
      <w:proofErr w:type="spellEnd"/>
      <w:r w:rsidRPr="1F51D1F7">
        <w:rPr>
          <w:spacing w:val="-2"/>
          <w:sz w:val="22"/>
          <w:szCs w:val="22"/>
        </w:rPr>
        <w:t xml:space="preserve"> </w:t>
      </w:r>
      <w:r w:rsidRPr="1F51D1F7">
        <w:rPr>
          <w:sz w:val="22"/>
          <w:szCs w:val="22"/>
        </w:rPr>
        <w:t>capercaillie</w:t>
      </w:r>
      <w:r w:rsidRPr="1F51D1F7">
        <w:rPr>
          <w:spacing w:val="-2"/>
          <w:sz w:val="22"/>
          <w:szCs w:val="22"/>
        </w:rPr>
        <w:t xml:space="preserve"> </w:t>
      </w:r>
      <w:r w:rsidRPr="1F51D1F7">
        <w:rPr>
          <w:sz w:val="22"/>
          <w:szCs w:val="22"/>
        </w:rPr>
        <w:t>permanent</w:t>
      </w:r>
      <w:r w:rsidRPr="1F51D1F7">
        <w:rPr>
          <w:spacing w:val="-2"/>
          <w:sz w:val="22"/>
          <w:szCs w:val="22"/>
        </w:rPr>
        <w:t xml:space="preserve"> </w:t>
      </w:r>
      <w:r w:rsidRPr="1F51D1F7">
        <w:rPr>
          <w:sz w:val="22"/>
          <w:szCs w:val="22"/>
        </w:rPr>
        <w:t>habitat</w:t>
      </w:r>
      <w:r w:rsidRPr="1F51D1F7">
        <w:rPr>
          <w:spacing w:val="-2"/>
          <w:sz w:val="22"/>
          <w:szCs w:val="22"/>
        </w:rPr>
        <w:t xml:space="preserve"> </w:t>
      </w:r>
      <w:r w:rsidRPr="1F51D1F7">
        <w:rPr>
          <w:sz w:val="22"/>
          <w:szCs w:val="22"/>
        </w:rPr>
        <w:t>there</w:t>
      </w:r>
      <w:r w:rsidRPr="1F51D1F7">
        <w:rPr>
          <w:spacing w:val="-2"/>
          <w:sz w:val="22"/>
          <w:szCs w:val="22"/>
        </w:rPr>
        <w:t xml:space="preserve"> </w:t>
      </w:r>
      <w:r w:rsidRPr="1F51D1F7">
        <w:rPr>
          <w:sz w:val="22"/>
          <w:szCs w:val="22"/>
        </w:rPr>
        <w:t>is</w:t>
      </w:r>
      <w:r w:rsidRPr="1F51D1F7">
        <w:rPr>
          <w:spacing w:val="-2"/>
          <w:sz w:val="22"/>
          <w:szCs w:val="22"/>
        </w:rPr>
        <w:t xml:space="preserve"> </w:t>
      </w:r>
      <w:r w:rsidRPr="1F51D1F7">
        <w:rPr>
          <w:sz w:val="22"/>
          <w:szCs w:val="22"/>
        </w:rPr>
        <w:t>a</w:t>
      </w:r>
      <w:r w:rsidRPr="1F51D1F7">
        <w:rPr>
          <w:spacing w:val="-2"/>
          <w:sz w:val="22"/>
          <w:szCs w:val="22"/>
        </w:rPr>
        <w:t xml:space="preserve"> </w:t>
      </w:r>
      <w:proofErr w:type="spellStart"/>
      <w:r w:rsidRPr="1F51D1F7">
        <w:rPr>
          <w:sz w:val="22"/>
          <w:szCs w:val="22"/>
        </w:rPr>
        <w:t>Vaskrääma</w:t>
      </w:r>
      <w:proofErr w:type="spellEnd"/>
      <w:r w:rsidRPr="1F51D1F7">
        <w:rPr>
          <w:spacing w:val="-2"/>
          <w:sz w:val="22"/>
          <w:szCs w:val="22"/>
        </w:rPr>
        <w:t xml:space="preserve"> </w:t>
      </w:r>
      <w:r w:rsidRPr="1F51D1F7">
        <w:rPr>
          <w:sz w:val="22"/>
          <w:szCs w:val="22"/>
        </w:rPr>
        <w:t>white-tailed</w:t>
      </w:r>
      <w:r w:rsidRPr="1F51D1F7">
        <w:rPr>
          <w:spacing w:val="-2"/>
          <w:sz w:val="22"/>
          <w:szCs w:val="22"/>
        </w:rPr>
        <w:t xml:space="preserve"> </w:t>
      </w:r>
      <w:r w:rsidRPr="1F51D1F7">
        <w:rPr>
          <w:sz w:val="22"/>
          <w:szCs w:val="22"/>
        </w:rPr>
        <w:t>eagle</w:t>
      </w:r>
      <w:r w:rsidRPr="1F51D1F7">
        <w:rPr>
          <w:spacing w:val="-2"/>
          <w:sz w:val="22"/>
          <w:szCs w:val="22"/>
        </w:rPr>
        <w:t xml:space="preserve"> </w:t>
      </w:r>
      <w:r w:rsidRPr="1F51D1F7">
        <w:rPr>
          <w:sz w:val="22"/>
          <w:szCs w:val="22"/>
        </w:rPr>
        <w:t>permanent</w:t>
      </w:r>
      <w:r w:rsidRPr="1F51D1F7">
        <w:rPr>
          <w:spacing w:val="-2"/>
          <w:sz w:val="22"/>
          <w:szCs w:val="22"/>
        </w:rPr>
        <w:t xml:space="preserve"> </w:t>
      </w:r>
      <w:r w:rsidRPr="1F51D1F7">
        <w:rPr>
          <w:sz w:val="22"/>
          <w:szCs w:val="22"/>
        </w:rPr>
        <w:t>habitat target protection zone.</w:t>
      </w:r>
    </w:p>
    <w:p xmlns:wp14="http://schemas.microsoft.com/office/word/2010/wordml" w14:paraId="45FB0818" wp14:textId="77777777">
      <w:pPr>
        <w:pStyle w:val="BodyText"/>
        <w:spacing w:before="23"/>
        <w:rPr>
          <w:sz w:val="22"/>
        </w:rPr>
      </w:pPr>
    </w:p>
    <w:p xmlns:wp14="http://schemas.microsoft.com/office/word/2010/wordml" w14:paraId="3C470F1C" wp14:textId="0A62BA4F">
      <w:pPr>
        <w:pStyle w:val="BodyText"/>
        <w:ind w:left="1233" w:right="234"/>
        <w:jc w:val="both"/>
      </w:pPr>
      <w:r>
        <w:rPr/>
        <w:t xml:space="preserve">The site has been inventoried as a habitat for the white-tailed eagle, a habitat for the </w:t>
      </w:r>
      <w:r>
        <w:rPr/>
        <w:t>capercaillie</w:t>
      </w:r>
      <w:r>
        <w:rPr/>
        <w:t xml:space="preserve"> and</w:t>
      </w:r>
      <w:r>
        <w:rPr>
          <w:spacing w:val="-2"/>
        </w:rPr>
        <w:t xml:space="preserve"> </w:t>
      </w:r>
      <w:r>
        <w:rPr/>
        <w:t>the</w:t>
      </w:r>
      <w:r>
        <w:rPr>
          <w:spacing w:val="-2"/>
        </w:rPr>
        <w:t xml:space="preserve"> </w:t>
      </w:r>
      <w:r>
        <w:rPr/>
        <w:t>rabbit,</w:t>
      </w:r>
      <w:r>
        <w:rPr>
          <w:spacing w:val="-2"/>
        </w:rPr>
        <w:t xml:space="preserve"> </w:t>
      </w:r>
      <w:r>
        <w:rPr/>
        <w:t>a</w:t>
      </w:r>
      <w:r>
        <w:rPr>
          <w:spacing w:val="-2"/>
        </w:rPr>
        <w:t xml:space="preserve"> </w:t>
      </w:r>
      <w:r>
        <w:rPr/>
        <w:t>habitat</w:t>
      </w:r>
      <w:r>
        <w:rPr>
          <w:spacing w:val="-2"/>
        </w:rPr>
        <w:t xml:space="preserve"> </w:t>
      </w:r>
      <w:r>
        <w:rPr/>
        <w:t>for</w:t>
      </w:r>
      <w:r>
        <w:rPr>
          <w:spacing w:val="-2"/>
        </w:rPr>
        <w:t xml:space="preserve"> </w:t>
      </w:r>
      <w:r>
        <w:rPr/>
        <w:t>the</w:t>
      </w:r>
      <w:r>
        <w:rPr>
          <w:spacing w:val="-2"/>
        </w:rPr>
        <w:t xml:space="preserve"> </w:t>
      </w:r>
      <w:r>
        <w:rPr/>
        <w:t>species</w:t>
      </w:r>
      <w:r>
        <w:rPr>
          <w:spacing w:val="-2"/>
        </w:rPr>
        <w:t xml:space="preserve"> </w:t>
      </w:r>
      <w:r>
        <w:rPr/>
        <w:t>of</w:t>
      </w:r>
      <w:r>
        <w:rPr>
          <w:spacing w:val="-2"/>
        </w:rPr>
        <w:t xml:space="preserve"> </w:t>
      </w:r>
      <w:r>
        <w:rPr/>
        <w:t>conservation</w:t>
      </w:r>
      <w:r>
        <w:rPr>
          <w:spacing w:val="-2"/>
        </w:rPr>
        <w:t xml:space="preserve"> </w:t>
      </w:r>
      <w:r>
        <w:rPr/>
        <w:t>category</w:t>
      </w:r>
      <w:r>
        <w:rPr>
          <w:spacing w:val="-2"/>
        </w:rPr>
        <w:t xml:space="preserve"> </w:t>
      </w:r>
      <w:r>
        <w:rPr/>
        <w:t>I,</w:t>
      </w:r>
      <w:r>
        <w:rPr>
          <w:spacing w:val="-2"/>
        </w:rPr>
        <w:t xml:space="preserve"> </w:t>
      </w:r>
      <w:r>
        <w:rPr/>
        <w:t>and</w:t>
      </w:r>
      <w:r>
        <w:rPr>
          <w:spacing w:val="-2"/>
        </w:rPr>
        <w:t xml:space="preserve"> </w:t>
      </w:r>
      <w:r>
        <w:rPr/>
        <w:t>a</w:t>
      </w:r>
      <w:r>
        <w:rPr>
          <w:spacing w:val="-2"/>
        </w:rPr>
        <w:t xml:space="preserve"> </w:t>
      </w:r>
      <w:r>
        <w:rPr/>
        <w:t>habitat</w:t>
      </w:r>
      <w:r>
        <w:rPr>
          <w:spacing w:val="-2"/>
        </w:rPr>
        <w:t xml:space="preserve"> </w:t>
      </w:r>
      <w:r>
        <w:rPr/>
        <w:t>for</w:t>
      </w:r>
      <w:r>
        <w:rPr>
          <w:spacing w:val="-2"/>
        </w:rPr>
        <w:t xml:space="preserve"> </w:t>
      </w:r>
      <w:r>
        <w:rPr/>
        <w:t>the</w:t>
      </w:r>
      <w:r>
        <w:rPr>
          <w:spacing w:val="-2"/>
        </w:rPr>
        <w:t xml:space="preserve"> </w:t>
      </w:r>
      <w:r>
        <w:rPr/>
        <w:t>species of conservation category II, and a habitat for the species of conservation category III: black grouse, tawny eagle, dunlin, horseshoe bat, black-backed gull, feathered grouse, belted woodpecker, brown willow flycatcher and Heller's spotted flycatcher.</w:t>
      </w:r>
    </w:p>
    <w:p xmlns:wp14="http://schemas.microsoft.com/office/word/2010/wordml" w14:paraId="049F31CB" wp14:textId="77777777">
      <w:pPr>
        <w:pStyle w:val="BodyText"/>
      </w:pPr>
    </w:p>
    <w:p xmlns:wp14="http://schemas.microsoft.com/office/word/2010/wordml" w14:paraId="4505A567" wp14:textId="77777777">
      <w:pPr>
        <w:pStyle w:val="BodyText"/>
        <w:ind w:left="1233" w:right="230"/>
        <w:jc w:val="both"/>
      </w:pPr>
      <w:r>
        <w:rPr>
          <w:sz w:val="22"/>
        </w:rPr>
        <w:t>The permanent habitat of the White-tailed Sea Eagle</w:t>
      </w:r>
      <w:r>
        <w:rPr>
          <w:position w:val="7"/>
          <w:sz w:val="14"/>
        </w:rPr>
        <w:t>1</w:t>
      </w:r>
      <w:r>
        <w:rPr>
          <w:spacing w:val="34"/>
          <w:position w:val="7"/>
          <w:sz w:val="14"/>
        </w:rPr>
        <w:t> </w:t>
      </w:r>
      <w:r>
        <w:rPr>
          <w:sz w:val="22"/>
        </w:rPr>
        <w:t>was registered in EELIS on 11.06.2008. </w:t>
      </w:r>
      <w:r>
        <w:rPr/>
        <w:t>If the permanent habitat has not been designated by a decree of the Minister of the Environment, it</w:t>
      </w:r>
      <w:r>
        <w:rPr>
          <w:spacing w:val="40"/>
        </w:rPr>
        <w:t> </w:t>
      </w:r>
      <w:r>
        <w:rPr/>
        <w:t>is the nesting tree of the White-tailed Sea Eagle and the surrounding area within a radius of 200 m</w:t>
      </w:r>
      <w:r>
        <w:rPr>
          <w:position w:val="7"/>
          <w:sz w:val="16"/>
        </w:rPr>
        <w:t>2</w:t>
      </w:r>
      <w:r>
        <w:rPr>
          <w:spacing w:val="26"/>
          <w:position w:val="7"/>
          <w:sz w:val="16"/>
        </w:rPr>
        <w:t> </w:t>
      </w:r>
      <w:r>
        <w:rPr/>
        <w:t>, where the protection regime of the target protection zone provided for in § 30 of the Nature Conservation Act applies</w:t>
      </w:r>
      <w:r>
        <w:rPr>
          <w:position w:val="7"/>
          <w:sz w:val="16"/>
        </w:rPr>
        <w:t>3</w:t>
      </w:r>
      <w:r>
        <w:rPr>
          <w:spacing w:val="31"/>
          <w:position w:val="7"/>
          <w:sz w:val="16"/>
        </w:rPr>
        <w:t> </w:t>
      </w:r>
      <w:r>
        <w:rPr/>
        <w:t>and where human presence is prohibited from 15 February to 31 July</w:t>
      </w:r>
      <w:r>
        <w:rPr>
          <w:position w:val="7"/>
          <w:sz w:val="16"/>
        </w:rPr>
        <w:t>4</w:t>
      </w:r>
      <w:r>
        <w:rPr>
          <w:spacing w:val="23"/>
          <w:position w:val="7"/>
          <w:sz w:val="16"/>
        </w:rPr>
        <w:t> </w:t>
      </w:r>
      <w:r>
        <w:rPr/>
        <w:t>. In the target protection zone, the protection rules may authorise the restoration of the water regime and the formation of communities in accordance with the conservation objective</w:t>
      </w:r>
      <w:r>
        <w:rPr>
          <w:position w:val="7"/>
          <w:sz w:val="16"/>
        </w:rPr>
        <w:t>5</w:t>
      </w:r>
      <w:r>
        <w:rPr>
          <w:spacing w:val="40"/>
          <w:position w:val="7"/>
          <w:sz w:val="16"/>
        </w:rPr>
        <w:t> </w:t>
      </w:r>
      <w:r>
        <w:rPr/>
        <w:t>as activities necessary for the conservation of the protected natural object or as activities that do not damage the object. Since the permanent habitat of the Caspian Sea Eagle has not been designated by a decree of the Minister for the Environment and there are no conservation rules for its protection, restoration of the water regime and landscaping are </w:t>
      </w:r>
      <w:r>
        <w:rPr>
          <w:spacing w:val="-2"/>
        </w:rPr>
        <w:t>prohibited.</w:t>
      </w:r>
    </w:p>
    <w:p xmlns:wp14="http://schemas.microsoft.com/office/word/2010/wordml" w14:paraId="53128261" wp14:textId="77777777">
      <w:pPr>
        <w:pStyle w:val="BodyText"/>
        <w:spacing w:before="1"/>
      </w:pPr>
    </w:p>
    <w:p xmlns:wp14="http://schemas.microsoft.com/office/word/2010/wordml" w:rsidP="1F51D1F7" wp14:textId="77777777" w14:paraId="62486C05">
      <w:pPr>
        <w:pStyle w:val="BodyText"/>
        <w:ind w:left="1233"/>
        <w:jc w:val="both"/>
        <w:rPr>
          <w:i w:val="1"/>
          <w:iCs w:val="1"/>
        </w:rPr>
        <w:sectPr>
          <w:type w:val="continuous"/>
          <w:pgSz w:w="11910" w:h="16840" w:orient="portrait"/>
          <w:pgMar w:top="860" w:right="780" w:bottom="0" w:left="580"/>
          <w:cols w:num="1"/>
        </w:sectPr>
      </w:pPr>
      <w:r>
        <w:rPr/>
        <w:t>Permanent</w:t>
      </w:r>
      <w:r>
        <w:rPr>
          <w:spacing w:val="-3"/>
        </w:rPr>
        <w:t xml:space="preserve"> </w:t>
      </w:r>
      <w:r>
        <w:rPr/>
        <w:t>habitats</w:t>
      </w:r>
      <w:r>
        <w:rPr>
          <w:spacing w:val="-3"/>
        </w:rPr>
        <w:t xml:space="preserve"> </w:t>
      </w:r>
      <w:r>
        <w:rPr/>
        <w:t>of</w:t>
      </w:r>
      <w:r>
        <w:rPr>
          <w:spacing w:val="-2"/>
        </w:rPr>
        <w:t xml:space="preserve"> </w:t>
      </w:r>
      <w:r>
        <w:rPr/>
        <w:t>the</w:t>
      </w:r>
      <w:r>
        <w:rPr>
          <w:spacing w:val="-2"/>
        </w:rPr>
        <w:t xml:space="preserve"> </w:t>
      </w:r>
      <w:r>
        <w:rPr/>
        <w:t>capercaillie</w:t>
      </w:r>
      <w:r>
        <w:rPr>
          <w:spacing w:val="-2"/>
        </w:rPr>
        <w:t xml:space="preserve"> </w:t>
      </w:r>
      <w:r>
        <w:rPr/>
        <w:t>species</w:t>
      </w:r>
      <w:r>
        <w:rPr>
          <w:spacing w:val="-2"/>
        </w:rPr>
        <w:t xml:space="preserve"> (</w:t>
      </w:r>
      <w:r w:rsidRPr="1F51D1F7">
        <w:rPr>
          <w:i w:val="1"/>
          <w:iCs w:val="1"/>
          <w:spacing w:val="-2"/>
        </w:rPr>
        <w:t>Tetrao</w:t>
      </w:r>
    </w:p>
    <w:p xmlns:wp14="http://schemas.microsoft.com/office/word/2010/wordml" w14:paraId="4101652C" wp14:textId="77777777">
      <w:pPr>
        <w:pStyle w:val="BodyText"/>
        <w:spacing w:line="20" w:lineRule="exact"/>
        <w:ind w:left="1234"/>
        <w:rPr>
          <w:sz w:val="2"/>
        </w:rPr>
      </w:pPr>
      <w:r>
        <w:rPr>
          <w:sz w:val="2"/>
        </w:rPr>
        <mc:AlternateContent>
          <mc:Choice Requires="wps">
            <w:drawing>
              <wp:inline xmlns:wp14="http://schemas.microsoft.com/office/word/2010/wordprocessingDrawing" distT="0" distB="0" distL="0" distR="0" wp14:anchorId="0D59651F" wp14:editId="7777777">
                <wp:extent cx="1829435" cy="7620"/>
                <wp:effectExtent l="0" t="0" r="0" b="0"/>
                <wp:docPr id="2" name="Group 2"/>
                <wp:cNvGraphicFramePr>
                  <a:graphicFrameLocks/>
                </wp:cNvGraphicFramePr>
                <a:graphic>
                  <a:graphicData uri="http://schemas.microsoft.com/office/word/2010/wordprocessingGroup">
                    <wpg:wgp>
                      <wpg:cNvPr id="2" name="Group 2"/>
                      <wpg:cNvGrpSpPr/>
                      <wpg:grpSpPr>
                        <a:xfrm>
                          <a:off x="0" y="0"/>
                          <a:ext cx="1829435" cy="7620"/>
                          <a:chExt cx="1829435" cy="7620"/>
                        </a:xfrm>
                      </wpg:grpSpPr>
                      <wps:wsp>
                        <wps:cNvPr id="3" name="Graphic 3"/>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w14:anchorId="43DFA720">
              <v:group id="docshapegroup1" style="width:144.050pt;height:.6pt;mso-position-horizontal-relative:char;mso-position-vertical-relative:line" coordsize="2881,12" coordorigin="0,0">
                <v:rect id="docshape2" style="position:absolute;left:0;top:0;width:2881;height:12" filled="true" fillcolor="#000000" stroked="false">
                  <v:fill type="solid"/>
                </v:rect>
              </v:group>
            </w:pict>
          </mc:Fallback>
        </mc:AlternateContent>
      </w:r>
      <w:r>
        <w:rPr>
          <w:sz w:val="2"/>
        </w:rPr>
      </w:r>
    </w:p>
    <w:p xmlns:wp14="http://schemas.microsoft.com/office/word/2010/wordml" w14:paraId="4BA7339D" wp14:textId="77777777">
      <w:pPr>
        <w:spacing w:before="85"/>
        <w:ind w:left="1233" w:right="0" w:firstLine="0"/>
        <w:jc w:val="left"/>
        <w:rPr>
          <w:sz w:val="20"/>
        </w:rPr>
      </w:pPr>
      <w:r>
        <w:rPr>
          <w:position w:val="6"/>
          <w:sz w:val="13"/>
        </w:rPr>
        <w:t>1</w:t>
      </w:r>
      <w:r>
        <w:rPr>
          <w:spacing w:val="15"/>
          <w:position w:val="6"/>
          <w:sz w:val="13"/>
        </w:rPr>
        <w:t> </w:t>
      </w:r>
      <w:r>
        <w:rPr>
          <w:sz w:val="20"/>
        </w:rPr>
        <w:t>EELIS</w:t>
      </w:r>
      <w:r>
        <w:rPr>
          <w:spacing w:val="-2"/>
          <w:sz w:val="20"/>
        </w:rPr>
        <w:t> </w:t>
      </w:r>
      <w:r>
        <w:rPr>
          <w:sz w:val="20"/>
        </w:rPr>
        <w:t>code</w:t>
      </w:r>
      <w:r>
        <w:rPr>
          <w:spacing w:val="-2"/>
          <w:sz w:val="20"/>
        </w:rPr>
        <w:t> KLO3000968</w:t>
      </w:r>
    </w:p>
    <w:p xmlns:wp14="http://schemas.microsoft.com/office/word/2010/wordml" w14:paraId="10AA3A92" wp14:textId="77777777">
      <w:pPr>
        <w:spacing w:before="0"/>
        <w:ind w:left="1233" w:right="0" w:firstLine="0"/>
        <w:jc w:val="left"/>
        <w:rPr>
          <w:sz w:val="20"/>
        </w:rPr>
      </w:pPr>
      <w:r>
        <w:rPr>
          <w:position w:val="6"/>
          <w:sz w:val="13"/>
        </w:rPr>
        <w:t>2</w:t>
      </w:r>
      <w:r>
        <w:rPr>
          <w:spacing w:val="16"/>
          <w:position w:val="6"/>
          <w:sz w:val="13"/>
        </w:rPr>
        <w:t> </w:t>
      </w:r>
      <w:r>
        <w:rPr>
          <w:sz w:val="20"/>
        </w:rPr>
        <w:t>Nature Conservation Act § </w:t>
      </w:r>
      <w:r>
        <w:rPr>
          <w:spacing w:val="-2"/>
          <w:sz w:val="20"/>
        </w:rPr>
        <w:t>50(2)(2)</w:t>
      </w:r>
    </w:p>
    <w:p xmlns:wp14="http://schemas.microsoft.com/office/word/2010/wordml" w14:paraId="193C31E9" wp14:textId="77777777">
      <w:pPr>
        <w:spacing w:before="0"/>
        <w:ind w:left="1233" w:right="0" w:firstLine="0"/>
        <w:jc w:val="left"/>
        <w:rPr>
          <w:sz w:val="20"/>
        </w:rPr>
      </w:pPr>
      <w:r>
        <w:rPr>
          <w:position w:val="6"/>
          <w:sz w:val="13"/>
        </w:rPr>
        <w:t>3</w:t>
      </w:r>
      <w:r>
        <w:rPr>
          <w:spacing w:val="16"/>
          <w:position w:val="6"/>
          <w:sz w:val="13"/>
        </w:rPr>
        <w:t> </w:t>
      </w:r>
      <w:r>
        <w:rPr>
          <w:sz w:val="20"/>
        </w:rPr>
        <w:t>Nature Conservation Act § </w:t>
      </w:r>
      <w:r>
        <w:rPr>
          <w:spacing w:val="-2"/>
          <w:sz w:val="20"/>
        </w:rPr>
        <w:t>50(4)</w:t>
      </w:r>
    </w:p>
    <w:p xmlns:wp14="http://schemas.microsoft.com/office/word/2010/wordml" w14:paraId="3B855858" wp14:textId="77777777">
      <w:pPr>
        <w:spacing w:before="1"/>
        <w:ind w:left="1233" w:right="0" w:firstLine="0"/>
        <w:jc w:val="left"/>
        <w:rPr>
          <w:sz w:val="20"/>
        </w:rPr>
      </w:pPr>
      <w:r>
        <w:rPr>
          <w:position w:val="6"/>
          <w:sz w:val="13"/>
        </w:rPr>
        <w:t>4</w:t>
      </w:r>
      <w:r>
        <w:rPr>
          <w:spacing w:val="16"/>
          <w:position w:val="6"/>
          <w:sz w:val="13"/>
        </w:rPr>
        <w:t> </w:t>
      </w:r>
      <w:r>
        <w:rPr>
          <w:sz w:val="20"/>
        </w:rPr>
        <w:t>Nature Conservation Act § </w:t>
      </w:r>
      <w:r>
        <w:rPr>
          <w:spacing w:val="-2"/>
          <w:sz w:val="20"/>
        </w:rPr>
        <w:t>50(5)</w:t>
      </w:r>
    </w:p>
    <w:p xmlns:wp14="http://schemas.microsoft.com/office/word/2010/wordml" w14:paraId="76054056" wp14:textId="77777777">
      <w:pPr>
        <w:spacing w:before="0"/>
        <w:ind w:left="1233" w:right="0" w:firstLine="0"/>
        <w:jc w:val="left"/>
        <w:rPr>
          <w:sz w:val="20"/>
        </w:rPr>
      </w:pPr>
      <w:r>
        <w:rPr>
          <w:position w:val="6"/>
          <w:sz w:val="13"/>
        </w:rPr>
        <w:t>5</w:t>
      </w:r>
      <w:r>
        <w:rPr>
          <w:spacing w:val="16"/>
          <w:position w:val="6"/>
          <w:sz w:val="13"/>
        </w:rPr>
        <w:t> </w:t>
      </w:r>
      <w:r>
        <w:rPr>
          <w:sz w:val="20"/>
        </w:rPr>
        <w:t>Nature Conservation Act § </w:t>
      </w:r>
      <w:r>
        <w:rPr>
          <w:spacing w:val="-2"/>
          <w:sz w:val="20"/>
        </w:rPr>
        <w:t>30(4)(1)</w:t>
      </w:r>
    </w:p>
    <w:p xmlns:wp14="http://schemas.microsoft.com/office/word/2010/wordml" w14:paraId="7C65A94C" wp14:textId="77777777">
      <w:pPr>
        <w:spacing w:before="1"/>
        <w:ind w:left="1233" w:right="0" w:firstLine="0"/>
        <w:jc w:val="left"/>
        <w:rPr>
          <w:sz w:val="20"/>
        </w:rPr>
      </w:pPr>
      <w:r>
        <w:rPr>
          <w:sz w:val="20"/>
        </w:rPr>
        <w:t>Roheline</w:t>
      </w:r>
      <w:r>
        <w:rPr>
          <w:spacing w:val="-4"/>
          <w:sz w:val="20"/>
        </w:rPr>
        <w:t> </w:t>
      </w:r>
      <w:r>
        <w:rPr>
          <w:sz w:val="20"/>
        </w:rPr>
        <w:t>64</w:t>
      </w:r>
      <w:r>
        <w:rPr>
          <w:spacing w:val="-3"/>
          <w:sz w:val="20"/>
        </w:rPr>
        <w:t> </w:t>
      </w:r>
      <w:r>
        <w:rPr>
          <w:sz w:val="20"/>
        </w:rPr>
        <w:t>/</w:t>
      </w:r>
      <w:r>
        <w:rPr>
          <w:spacing w:val="-3"/>
          <w:sz w:val="20"/>
        </w:rPr>
        <w:t> </w:t>
      </w:r>
      <w:r>
        <w:rPr>
          <w:sz w:val="20"/>
        </w:rPr>
        <w:t>80010</w:t>
      </w:r>
      <w:r>
        <w:rPr>
          <w:spacing w:val="-3"/>
          <w:sz w:val="20"/>
        </w:rPr>
        <w:t> </w:t>
      </w:r>
      <w:r>
        <w:rPr>
          <w:sz w:val="20"/>
        </w:rPr>
        <w:t>Pärnu</w:t>
      </w:r>
      <w:r>
        <w:rPr>
          <w:spacing w:val="-3"/>
          <w:sz w:val="20"/>
        </w:rPr>
        <w:t> </w:t>
      </w:r>
      <w:r>
        <w:rPr>
          <w:sz w:val="20"/>
        </w:rPr>
        <w:t>/</w:t>
      </w:r>
      <w:r>
        <w:rPr>
          <w:spacing w:val="-3"/>
          <w:sz w:val="20"/>
        </w:rPr>
        <w:t> </w:t>
      </w:r>
      <w:r>
        <w:rPr>
          <w:sz w:val="20"/>
        </w:rPr>
        <w:t>Tel</w:t>
      </w:r>
      <w:r>
        <w:rPr>
          <w:spacing w:val="-4"/>
          <w:sz w:val="20"/>
        </w:rPr>
        <w:t> </w:t>
      </w:r>
      <w:r>
        <w:rPr>
          <w:sz w:val="20"/>
        </w:rPr>
        <w:t>662</w:t>
      </w:r>
      <w:r>
        <w:rPr>
          <w:spacing w:val="-3"/>
          <w:sz w:val="20"/>
        </w:rPr>
        <w:t> </w:t>
      </w:r>
      <w:r>
        <w:rPr>
          <w:sz w:val="20"/>
        </w:rPr>
        <w:t>5999</w:t>
      </w:r>
      <w:r>
        <w:rPr>
          <w:spacing w:val="-3"/>
          <w:sz w:val="20"/>
        </w:rPr>
        <w:t> </w:t>
      </w:r>
      <w:r>
        <w:rPr>
          <w:sz w:val="20"/>
        </w:rPr>
        <w:t>/</w:t>
      </w:r>
      <w:r>
        <w:rPr>
          <w:spacing w:val="-3"/>
          <w:sz w:val="20"/>
        </w:rPr>
        <w:t> </w:t>
      </w:r>
      <w:r>
        <w:rPr>
          <w:sz w:val="20"/>
        </w:rPr>
        <w:t>Fax</w:t>
      </w:r>
      <w:r>
        <w:rPr>
          <w:spacing w:val="-3"/>
          <w:sz w:val="20"/>
        </w:rPr>
        <w:t> </w:t>
      </w:r>
      <w:r>
        <w:rPr>
          <w:sz w:val="20"/>
        </w:rPr>
        <w:t>680</w:t>
      </w:r>
      <w:r>
        <w:rPr>
          <w:spacing w:val="-3"/>
          <w:sz w:val="20"/>
        </w:rPr>
        <w:t> </w:t>
      </w:r>
      <w:r>
        <w:rPr>
          <w:sz w:val="20"/>
        </w:rPr>
        <w:t>7427</w:t>
      </w:r>
      <w:r>
        <w:rPr>
          <w:spacing w:val="-3"/>
          <w:sz w:val="20"/>
        </w:rPr>
        <w:t> </w:t>
      </w:r>
      <w:r>
        <w:rPr>
          <w:sz w:val="20"/>
        </w:rPr>
        <w:t>/</w:t>
      </w:r>
      <w:r>
        <w:rPr>
          <w:spacing w:val="-3"/>
          <w:sz w:val="20"/>
        </w:rPr>
        <w:t> </w:t>
      </w:r>
      <w:r>
        <w:rPr>
          <w:sz w:val="20"/>
        </w:rPr>
        <w:t>E-mail:</w:t>
      </w:r>
      <w:r>
        <w:rPr>
          <w:spacing w:val="-4"/>
          <w:sz w:val="20"/>
        </w:rPr>
        <w:t> </w:t>
      </w:r>
      <w:hyperlink r:id="rId7">
        <w:r>
          <w:rPr>
            <w:sz w:val="20"/>
          </w:rPr>
          <w:t>info@keskkonnaamet.ee</w:t>
        </w:r>
      </w:hyperlink>
      <w:r>
        <w:rPr>
          <w:spacing w:val="-3"/>
          <w:sz w:val="20"/>
        </w:rPr>
        <w:t> </w:t>
      </w:r>
      <w:r>
        <w:rPr>
          <w:sz w:val="20"/>
        </w:rPr>
        <w:t>/ </w:t>
      </w:r>
      <w:hyperlink r:id="rId8">
        <w:r>
          <w:rPr>
            <w:sz w:val="20"/>
          </w:rPr>
          <w:t>www.keskkonnaamet.ee</w:t>
        </w:r>
      </w:hyperlink>
      <w:r>
        <w:rPr>
          <w:sz w:val="20"/>
        </w:rPr>
        <w:t> / Registration code 70008658</w:t>
      </w:r>
    </w:p>
    <w:p xmlns:wp14="http://schemas.microsoft.com/office/word/2010/wordml" w14:paraId="4B99056E" wp14:textId="77777777">
      <w:pPr>
        <w:spacing w:after="0"/>
        <w:jc w:val="left"/>
        <w:rPr>
          <w:sz w:val="20"/>
        </w:rPr>
        <w:sectPr>
          <w:pgSz w:w="11910" w:h="16840" w:orient="portrait"/>
          <w:pgMar w:top="1180" w:right="780" w:bottom="280" w:left="580"/>
          <w:cols w:num="1"/>
        </w:sectPr>
      </w:pPr>
    </w:p>
    <w:p xmlns:wp14="http://schemas.microsoft.com/office/word/2010/wordml" w14:paraId="38320527" wp14:textId="77777777">
      <w:pPr>
        <w:pStyle w:val="BodyText"/>
        <w:spacing w:before="68"/>
        <w:ind w:left="1233" w:right="238"/>
        <w:jc w:val="both"/>
      </w:pPr>
      <w:r>
        <w:rPr>
          <w:i/>
        </w:rPr>
        <w:t>urogallus</w:t>
      </w:r>
      <w:r>
        <w:rPr/>
        <w:t>) to ensure favourable conditions</w:t>
      </w:r>
      <w:r>
        <w:rPr>
          <w:position w:val="7"/>
          <w:sz w:val="16"/>
        </w:rPr>
        <w:t>6</w:t>
      </w:r>
      <w:r>
        <w:rPr>
          <w:spacing w:val="20"/>
          <w:position w:val="7"/>
          <w:sz w:val="16"/>
        </w:rPr>
        <w:t> </w:t>
      </w:r>
      <w:r>
        <w:rPr/>
        <w:t>. As an activity necessary for the maintenance and improvement of the living conditions of the species, the manager of the permanent habitat</w:t>
      </w:r>
      <w:r>
        <w:rPr>
          <w:spacing w:val="40"/>
        </w:rPr>
        <w:t> </w:t>
      </w:r>
      <w:r>
        <w:rPr/>
        <w:t>may authorise the thinning of undergrowth, regrowth and second growth in the target protection zone from 1 September to 31 January, the removal of the consequences of natural disasters and the restoration of the water regime</w:t>
      </w:r>
      <w:r>
        <w:rPr>
          <w:position w:val="7"/>
          <w:sz w:val="16"/>
        </w:rPr>
        <w:t>7</w:t>
      </w:r>
      <w:r>
        <w:rPr>
          <w:spacing w:val="38"/>
          <w:position w:val="7"/>
          <w:sz w:val="16"/>
        </w:rPr>
        <w:t> </w:t>
      </w:r>
      <w:r>
        <w:rPr/>
        <w:t>.</w:t>
      </w:r>
    </w:p>
    <w:p xmlns:wp14="http://schemas.microsoft.com/office/word/2010/wordml" w14:paraId="1299C43A" wp14:textId="77777777">
      <w:pPr>
        <w:pStyle w:val="BodyText"/>
      </w:pPr>
    </w:p>
    <w:p xmlns:wp14="http://schemas.microsoft.com/office/word/2010/wordml" w14:paraId="6784F619" wp14:textId="77777777">
      <w:pPr>
        <w:pStyle w:val="BodyText"/>
        <w:ind w:left="1233" w:right="235"/>
        <w:jc w:val="both"/>
      </w:pPr>
      <w:r>
        <w:rPr/>
        <w:t>Trapping</w:t>
      </w:r>
      <w:r>
        <w:rPr>
          <w:spacing w:val="-3"/>
        </w:rPr>
        <w:t> </w:t>
      </w:r>
      <w:r>
        <w:rPr/>
        <w:t>and</w:t>
      </w:r>
      <w:r>
        <w:rPr>
          <w:spacing w:val="-3"/>
        </w:rPr>
        <w:t> </w:t>
      </w:r>
      <w:r>
        <w:rPr/>
        <w:t>intentionally</w:t>
      </w:r>
      <w:r>
        <w:rPr>
          <w:spacing w:val="-3"/>
        </w:rPr>
        <w:t> </w:t>
      </w:r>
      <w:r>
        <w:rPr/>
        <w:t>disturbing</w:t>
      </w:r>
      <w:r>
        <w:rPr>
          <w:spacing w:val="-3"/>
        </w:rPr>
        <w:t> </w:t>
      </w:r>
      <w:r>
        <w:rPr/>
        <w:t>a</w:t>
      </w:r>
      <w:r>
        <w:rPr>
          <w:spacing w:val="-3"/>
        </w:rPr>
        <w:t> </w:t>
      </w:r>
      <w:r>
        <w:rPr/>
        <w:t>protected</w:t>
      </w:r>
      <w:r>
        <w:rPr>
          <w:spacing w:val="-3"/>
        </w:rPr>
        <w:t> </w:t>
      </w:r>
      <w:r>
        <w:rPr/>
        <w:t>species</w:t>
      </w:r>
      <w:r>
        <w:rPr>
          <w:spacing w:val="-3"/>
        </w:rPr>
        <w:t> </w:t>
      </w:r>
      <w:r>
        <w:rPr/>
        <w:t>during</w:t>
      </w:r>
      <w:r>
        <w:rPr>
          <w:spacing w:val="-3"/>
        </w:rPr>
        <w:t> </w:t>
      </w:r>
      <w:r>
        <w:rPr/>
        <w:t>breeding,</w:t>
      </w:r>
      <w:r>
        <w:rPr>
          <w:spacing w:val="-3"/>
        </w:rPr>
        <w:t> </w:t>
      </w:r>
      <w:r>
        <w:rPr/>
        <w:t>rearing,</w:t>
      </w:r>
      <w:r>
        <w:rPr>
          <w:spacing w:val="-3"/>
        </w:rPr>
        <w:t> </w:t>
      </w:r>
      <w:r>
        <w:rPr/>
        <w:t>hibernation and</w:t>
      </w:r>
      <w:r>
        <w:rPr>
          <w:spacing w:val="-1"/>
        </w:rPr>
        <w:t> </w:t>
      </w:r>
      <w:r>
        <w:rPr/>
        <w:t>migration</w:t>
      </w:r>
      <w:r>
        <w:rPr>
          <w:spacing w:val="-1"/>
        </w:rPr>
        <w:t> </w:t>
      </w:r>
      <w:r>
        <w:rPr/>
        <w:t>is</w:t>
      </w:r>
      <w:r>
        <w:rPr>
          <w:spacing w:val="-1"/>
        </w:rPr>
        <w:t> </w:t>
      </w:r>
      <w:r>
        <w:rPr/>
        <w:t>prohibited</w:t>
      </w:r>
      <w:r>
        <w:rPr>
          <w:position w:val="7"/>
          <w:sz w:val="16"/>
        </w:rPr>
        <w:t>8</w:t>
      </w:r>
      <w:r>
        <w:rPr>
          <w:spacing w:val="19"/>
          <w:position w:val="7"/>
          <w:sz w:val="16"/>
        </w:rPr>
        <w:t> </w:t>
      </w:r>
      <w:r>
        <w:rPr/>
        <w:t>.</w:t>
      </w:r>
      <w:r>
        <w:rPr>
          <w:spacing w:val="-1"/>
        </w:rPr>
        <w:t> </w:t>
      </w:r>
      <w:r>
        <w:rPr/>
        <w:t>Intentional</w:t>
      </w:r>
      <w:r>
        <w:rPr>
          <w:spacing w:val="-1"/>
        </w:rPr>
        <w:t> </w:t>
      </w:r>
      <w:r>
        <w:rPr/>
        <w:t>disturbance</w:t>
      </w:r>
      <w:r>
        <w:rPr>
          <w:spacing w:val="-1"/>
        </w:rPr>
        <w:t> </w:t>
      </w:r>
      <w:r>
        <w:rPr/>
        <w:t>of</w:t>
      </w:r>
      <w:r>
        <w:rPr>
          <w:spacing w:val="-1"/>
        </w:rPr>
        <w:t> </w:t>
      </w:r>
      <w:r>
        <w:rPr/>
        <w:t>naturally</w:t>
      </w:r>
      <w:r>
        <w:rPr>
          <w:spacing w:val="-1"/>
        </w:rPr>
        <w:t> </w:t>
      </w:r>
      <w:r>
        <w:rPr/>
        <w:t>occurring</w:t>
      </w:r>
      <w:r>
        <w:rPr>
          <w:spacing w:val="-1"/>
        </w:rPr>
        <w:t> </w:t>
      </w:r>
      <w:r>
        <w:rPr/>
        <w:t>birds,</w:t>
      </w:r>
      <w:r>
        <w:rPr>
          <w:spacing w:val="-1"/>
        </w:rPr>
        <w:t> </w:t>
      </w:r>
      <w:r>
        <w:rPr/>
        <w:t>in</w:t>
      </w:r>
      <w:r>
        <w:rPr>
          <w:spacing w:val="-1"/>
        </w:rPr>
        <w:t> </w:t>
      </w:r>
      <w:r>
        <w:rPr/>
        <w:t>particular during breeding and rearing of young, is prohibited</w:t>
      </w:r>
      <w:r>
        <w:rPr>
          <w:position w:val="7"/>
          <w:sz w:val="16"/>
        </w:rPr>
        <w:t>9</w:t>
      </w:r>
      <w:r>
        <w:rPr>
          <w:spacing w:val="39"/>
          <w:position w:val="7"/>
          <w:sz w:val="16"/>
        </w:rPr>
        <w:t> </w:t>
      </w:r>
      <w:r>
        <w:rPr/>
        <w:t>.</w:t>
      </w:r>
    </w:p>
    <w:p xmlns:wp14="http://schemas.microsoft.com/office/word/2010/wordml" w14:paraId="4DDBEF00" wp14:textId="77777777">
      <w:pPr>
        <w:pStyle w:val="BodyText"/>
      </w:pPr>
    </w:p>
    <w:p xmlns:wp14="http://schemas.microsoft.com/office/word/2010/wordml" w14:paraId="15FECCB8" wp14:textId="77777777">
      <w:pPr>
        <w:pStyle w:val="BodyText"/>
        <w:ind w:left="1233" w:right="237"/>
        <w:jc w:val="both"/>
      </w:pPr>
      <w:r>
        <w:rPr/>
        <w:t>Destruction and harvesting of</w:t>
      </w:r>
      <w:r>
        <w:rPr>
          <w:spacing w:val="-15"/>
        </w:rPr>
        <w:t> </w:t>
      </w:r>
      <w:r>
        <w:rPr/>
        <w:t>plants, fungi and invertebrate animals of conservation category III is prohibited to the extent that it threatens the conservation of the species in the habitat</w:t>
      </w:r>
      <w:r>
        <w:rPr>
          <w:position w:val="7"/>
          <w:sz w:val="16"/>
        </w:rPr>
        <w:t>10</w:t>
      </w:r>
      <w:r>
        <w:rPr>
          <w:spacing w:val="28"/>
          <w:position w:val="7"/>
          <w:sz w:val="16"/>
        </w:rPr>
        <w:t> </w:t>
      </w:r>
      <w:r>
        <w:rPr/>
        <w:t>.</w:t>
      </w:r>
    </w:p>
    <w:p xmlns:wp14="http://schemas.microsoft.com/office/word/2010/wordml" w14:paraId="3461D779" wp14:textId="77777777">
      <w:pPr>
        <w:pStyle w:val="BodyText"/>
      </w:pPr>
    </w:p>
    <w:p xmlns:wp14="http://schemas.microsoft.com/office/word/2010/wordml" w14:paraId="722A6126" wp14:textId="77777777">
      <w:pPr>
        <w:pStyle w:val="BodyText"/>
        <w:ind w:left="1233" w:right="234"/>
        <w:jc w:val="both"/>
      </w:pPr>
      <w:r>
        <w:rPr/>
        <w:t>On 17.12.2023, the Ministry of Regional Affairs and Agriculture submitted the planning solution, the strategic environmental assessment (SEA) report, the Natura assessment report and the Natura compensation measures plan to the Pärnu County Environmental Board for approval of the Pärnu County Regional Planning "Determination of the location of the Rail Baltic railway line" for the line sections 3A, 4A and 4H. The Environmental Protection Agency approved this planning on 17.01.2024</w:t>
      </w:r>
      <w:r>
        <w:rPr>
          <w:position w:val="7"/>
          <w:sz w:val="16"/>
        </w:rPr>
        <w:t>11</w:t>
      </w:r>
      <w:r>
        <w:rPr>
          <w:spacing w:val="40"/>
          <w:position w:val="7"/>
          <w:sz w:val="16"/>
        </w:rPr>
        <w:t> </w:t>
      </w:r>
      <w:r>
        <w:rPr/>
        <w:t>.</w:t>
      </w:r>
    </w:p>
    <w:p xmlns:wp14="http://schemas.microsoft.com/office/word/2010/wordml" w14:paraId="3CF2D8B6" wp14:textId="77777777">
      <w:pPr>
        <w:pStyle w:val="BodyText"/>
        <w:spacing w:before="1"/>
      </w:pPr>
    </w:p>
    <w:p xmlns:wp14="http://schemas.microsoft.com/office/word/2010/wordml" w14:paraId="65623E1B" wp14:textId="27523BC8">
      <w:pPr>
        <w:pStyle w:val="BodyText"/>
        <w:ind w:left="1233" w:right="231"/>
        <w:jc w:val="both"/>
      </w:pPr>
      <w:r>
        <w:rPr/>
        <w:t>In order to avoid and compensate for the negative impacts of the construction of the Rail Baltica high-speed rail line in south-western Carniola, an implementation plan has been prepared for the Rail Baltica Wildlife Conservation, Monitoring and Habitat Restoration Programme</w:t>
      </w:r>
      <w:proofErr w:type="gramStart"/>
      <w:r w:rsidRPr="1F51D1F7">
        <w:rPr>
          <w:position w:val="7"/>
          <w:sz w:val="16"/>
          <w:szCs w:val="16"/>
        </w:rPr>
        <w:t>12</w:t>
      </w:r>
      <w:r w:rsidRPr="1F51D1F7">
        <w:rPr>
          <w:spacing w:val="40"/>
          <w:position w:val="7"/>
          <w:sz w:val="16"/>
          <w:szCs w:val="16"/>
        </w:rPr>
        <w:t xml:space="preserve"> </w:t>
      </w:r>
      <w:r>
        <w:rPr/>
        <w:t>.</w:t>
      </w:r>
      <w:proofErr w:type="gramEnd"/>
      <w:r>
        <w:rPr/>
        <w:t xml:space="preserve"> According to the implementation plan, it is necessary for the </w:t>
      </w:r>
      <w:proofErr w:type="spellStart"/>
      <w:r>
        <w:rPr/>
        <w:t>Jaamaküla</w:t>
      </w:r>
      <w:proofErr w:type="spellEnd"/>
      <w:r>
        <w:rPr/>
        <w:t xml:space="preserve"> permanent </w:t>
      </w:r>
      <w:r>
        <w:rPr/>
        <w:t>capercaillie</w:t>
      </w:r>
      <w:r>
        <w:rPr/>
        <w:t xml:space="preserve"> habitat to act as a stepping stone between the </w:t>
      </w:r>
      <w:proofErr w:type="spellStart"/>
      <w:r>
        <w:rPr/>
        <w:t>Kikepera-Somaa</w:t>
      </w:r>
      <w:proofErr w:type="spellEnd"/>
      <w:r>
        <w:rPr/>
        <w:t xml:space="preserve"> and </w:t>
      </w:r>
      <w:proofErr w:type="spellStart"/>
      <w:r>
        <w:rPr/>
        <w:t>Luitemaa</w:t>
      </w:r>
      <w:proofErr w:type="spellEnd"/>
      <w:r>
        <w:rPr/>
        <w:t xml:space="preserve"> and the North Livonia populations. As a result of the positive effects of the action, the southern connection of the Kikepera-Soomaa population with the </w:t>
      </w:r>
      <w:proofErr w:type="spellStart"/>
      <w:r>
        <w:rPr/>
        <w:t>Luitemaa</w:t>
      </w:r>
      <w:proofErr w:type="spellEnd"/>
      <w:r>
        <w:rPr/>
        <w:t xml:space="preserve"> and North Livonia populations will be maintained and restored, the dispersal of birds between populations will take place, and the site will make a significant contribution to the maintenance and recovery of the viability of the adjacent populations.</w:t>
      </w:r>
    </w:p>
    <w:p xmlns:wp14="http://schemas.microsoft.com/office/word/2010/wordml" w14:paraId="0FB78278" wp14:textId="77777777">
      <w:pPr>
        <w:pStyle w:val="BodyText"/>
      </w:pPr>
    </w:p>
    <w:p xmlns:wp14="http://schemas.microsoft.com/office/word/2010/wordml" w14:paraId="4AB300EA" wp14:textId="77777777">
      <w:pPr>
        <w:pStyle w:val="BodyText"/>
        <w:ind w:left="1233" w:right="238"/>
        <w:jc w:val="both"/>
      </w:pPr>
      <w:r>
        <w:rPr/>
        <w:t>A package of compensatory measures was developed to offset the unmitigated impacts described. This was largely based on work carried out previously</w:t>
      </w:r>
      <w:r>
        <w:rPr>
          <w:position w:val="7"/>
          <w:sz w:val="16"/>
        </w:rPr>
        <w:t>13,14</w:t>
      </w:r>
      <w:r>
        <w:rPr>
          <w:spacing w:val="35"/>
          <w:position w:val="7"/>
          <w:sz w:val="16"/>
        </w:rPr>
        <w:t> </w:t>
      </w:r>
      <w:r>
        <w:rPr/>
        <w:t>.</w:t>
      </w:r>
    </w:p>
    <w:p xmlns:wp14="http://schemas.microsoft.com/office/word/2010/wordml" w14:paraId="1FC39945" wp14:textId="77777777">
      <w:pPr>
        <w:pStyle w:val="BodyText"/>
        <w:spacing w:before="1"/>
      </w:pPr>
    </w:p>
    <w:p xmlns:wp14="http://schemas.microsoft.com/office/word/2010/wordml" w14:paraId="648D4F94" wp14:textId="096E90F9">
      <w:pPr>
        <w:pStyle w:val="BodyText"/>
        <w:ind w:left="1233" w:right="234"/>
        <w:jc w:val="both"/>
      </w:pPr>
      <w:r>
        <w:rPr/>
        <w:t xml:space="preserve">The Natura assessment prepared in the framework of the regional planning SEA concluded that, regardless of the chosen route option, the implementation of the Rail Baltic railway project will have an unmitigated negative impact on the </w:t>
      </w:r>
      <w:r>
        <w:rPr/>
        <w:t>capercaillie</w:t>
      </w:r>
      <w:r>
        <w:rPr/>
        <w:t xml:space="preserve"> population in the </w:t>
      </w:r>
      <w:proofErr w:type="spellStart"/>
      <w:r>
        <w:rPr/>
        <w:t>Luitemaa</w:t>
      </w:r>
      <w:proofErr w:type="spellEnd"/>
      <w:r>
        <w:rPr/>
        <w:t xml:space="preserve"> bird area. The protection of the capercaillie and its habitats is a conservation objective for the </w:t>
      </w:r>
      <w:proofErr w:type="spellStart"/>
      <w:r>
        <w:rPr/>
        <w:t>Luitemaa</w:t>
      </w:r>
      <w:proofErr w:type="spellEnd"/>
      <w:r>
        <w:rPr/>
        <w:t xml:space="preserve"> bird area. In order to ensure the integrity and coherence of the capercaillie population, the Natura assessment should continue with the derogation phase and compensatory measures should be considered. The compensatory action plan foresees, among other things, the creation of permanent habitats to protect capercaillie habitats and activities related to the restoration of capercaillie habitats, including the cleaning up of ditches in the </w:t>
      </w:r>
      <w:proofErr w:type="spellStart"/>
      <w:r>
        <w:rPr/>
        <w:t>Jaamaküla</w:t>
      </w:r>
      <w:proofErr w:type="spellEnd"/>
      <w:r>
        <w:rPr/>
        <w:t xml:space="preserve"> game. In order to improve the habitat quality, it is necessary to eliminate existing ditches in the </w:t>
      </w:r>
      <w:proofErr w:type="spellStart"/>
      <w:r>
        <w:rPr/>
        <w:t>Jaamaküla</w:t>
      </w:r>
      <w:proofErr w:type="spellEnd"/>
      <w:r>
        <w:rPr/>
        <w:t xml:space="preserve"> mitigation area over a total area of 440 ha for restoration works, covering a total area of approximately 14995 m. However, the no mitigation plan acknowledges that the extent of the restoration works (including the number, length and location</w:t>
      </w:r>
      <w:r>
        <w:rPr>
          <w:spacing w:val="-1"/>
        </w:rPr>
        <w:t xml:space="preserve"> </w:t>
      </w:r>
      <w:r>
        <w:rPr/>
        <w:t>of</w:t>
      </w:r>
      <w:r>
        <w:rPr>
          <w:spacing w:val="-1"/>
        </w:rPr>
        <w:t xml:space="preserve"> </w:t>
      </w:r>
      <w:r>
        <w:rPr/>
        <w:t>ditches</w:t>
      </w:r>
      <w:r>
        <w:rPr>
          <w:spacing w:val="-2"/>
        </w:rPr>
        <w:t xml:space="preserve"> </w:t>
      </w:r>
      <w:r>
        <w:rPr/>
        <w:t>to</w:t>
      </w:r>
      <w:r>
        <w:rPr>
          <w:spacing w:val="-1"/>
        </w:rPr>
        <w:t xml:space="preserve"> </w:t>
      </w:r>
      <w:r>
        <w:rPr/>
        <w:t>be</w:t>
      </w:r>
      <w:r>
        <w:rPr>
          <w:spacing w:val="-1"/>
        </w:rPr>
        <w:t xml:space="preserve"> </w:t>
      </w:r>
      <w:r>
        <w:rPr/>
        <w:t>closed)</w:t>
      </w:r>
      <w:r>
        <w:rPr>
          <w:spacing w:val="-1"/>
        </w:rPr>
        <w:t xml:space="preserve"> </w:t>
      </w:r>
      <w:r>
        <w:rPr/>
        <w:t>will</w:t>
      </w:r>
      <w:r>
        <w:rPr>
          <w:spacing w:val="-1"/>
        </w:rPr>
        <w:t xml:space="preserve"> </w:t>
      </w:r>
      <w:r>
        <w:rPr/>
        <w:t>be</w:t>
      </w:r>
      <w:r>
        <w:rPr>
          <w:spacing w:val="-2"/>
        </w:rPr>
        <w:t xml:space="preserve"> </w:t>
      </w:r>
      <w:r>
        <w:rPr/>
        <w:t>specified</w:t>
      </w:r>
      <w:r>
        <w:rPr>
          <w:spacing w:val="-1"/>
        </w:rPr>
        <w:t xml:space="preserve"> </w:t>
      </w:r>
      <w:r>
        <w:rPr/>
        <w:t>after</w:t>
      </w:r>
      <w:r>
        <w:rPr>
          <w:spacing w:val="-1"/>
        </w:rPr>
        <w:t xml:space="preserve"> </w:t>
      </w:r>
      <w:r>
        <w:rPr/>
        <w:t>the</w:t>
      </w:r>
      <w:r>
        <w:rPr>
          <w:spacing w:val="-1"/>
        </w:rPr>
        <w:t xml:space="preserve"> </w:t>
      </w:r>
      <w:r>
        <w:rPr/>
        <w:t>design</w:t>
      </w:r>
      <w:r>
        <w:rPr>
          <w:spacing w:val="-1"/>
        </w:rPr>
        <w:t xml:space="preserve"> </w:t>
      </w:r>
      <w:r>
        <w:rPr/>
        <w:t>works</w:t>
      </w:r>
      <w:r>
        <w:rPr>
          <w:spacing w:val="-2"/>
        </w:rPr>
        <w:t xml:space="preserve"> </w:t>
      </w:r>
      <w:r>
        <w:rPr/>
        <w:t>have</w:t>
      </w:r>
      <w:r>
        <w:rPr>
          <w:spacing w:val="-1"/>
        </w:rPr>
        <w:t xml:space="preserve"> </w:t>
      </w:r>
      <w:r>
        <w:rPr/>
        <w:t>been</w:t>
      </w:r>
      <w:r>
        <w:rPr>
          <w:spacing w:val="-1"/>
        </w:rPr>
        <w:t xml:space="preserve"> </w:t>
      </w:r>
      <w:r>
        <w:rPr/>
        <w:t xml:space="preserve">carried </w:t>
      </w:r>
      <w:r>
        <w:rPr>
          <w:spacing w:val="-4"/>
        </w:rPr>
        <w:t>out.</w:t>
      </w:r>
    </w:p>
    <w:p xmlns:wp14="http://schemas.microsoft.com/office/word/2010/wordml" w14:paraId="073BB9C4" wp14:textId="77777777">
      <w:pPr>
        <w:pStyle w:val="BodyText"/>
        <w:spacing w:before="177"/>
        <w:rPr>
          <w:sz w:val="20"/>
        </w:rPr>
      </w:pPr>
      <w:r>
        <w:rPr/>
        <mc:AlternateContent>
          <mc:Choice Requires="wps">
            <w:drawing>
              <wp:anchor xmlns:wp14="http://schemas.microsoft.com/office/word/2010/wordprocessingDrawing" distT="0" distB="0" distL="0" distR="0" simplePos="0" relativeHeight="487588352" behindDoc="1" locked="0" layoutInCell="1" allowOverlap="1" wp14:anchorId="65738D3B" wp14:editId="7777777">
                <wp:simplePos x="0" y="0"/>
                <wp:positionH relativeFrom="page">
                  <wp:posOffset>1152448</wp:posOffset>
                </wp:positionH>
                <wp:positionV relativeFrom="paragraph">
                  <wp:posOffset>274297</wp:posOffset>
                </wp:positionV>
                <wp:extent cx="1829435" cy="7620"/>
                <wp:effectExtent l="0" t="0" r="0" b="0"/>
                <wp:wrapTopAndBottom/>
                <wp:docPr id="5" name="Graphic 5"/>
                <wp:cNvGraphicFramePr>
                  <a:graphicFrameLocks/>
                </wp:cNvGraphicFramePr>
                <a:graphic>
                  <a:graphicData uri="http://schemas.microsoft.com/office/word/2010/wordprocessingShape">
                    <wps:wsp>
                      <wps:cNvPr id="5" name="Graphic 5"/>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w14:anchorId="420E392D">
              <v:rect id="docshape4" style="position:absolute;margin-left:90.744003pt;margin-top:21.598206pt;width:144.020004pt;height:.599921pt;mso-position-horizontal-relative:page;mso-position-vertical-relative:paragraph;z-index:-15728128;mso-wrap-distance-left:0;mso-wrap-distance-right:0" filled="true" fillcolor="#000000" stroked="false">
                <v:fill type="solid"/>
                <w10:wrap type="topAndBottom"/>
              </v:rect>
            </w:pict>
          </mc:Fallback>
        </mc:AlternateContent>
      </w:r>
    </w:p>
    <w:p xmlns:wp14="http://schemas.microsoft.com/office/word/2010/wordml" w14:paraId="41A08971" wp14:textId="77777777">
      <w:pPr>
        <w:spacing w:before="99"/>
        <w:ind w:left="1233" w:right="12" w:firstLine="0"/>
        <w:jc w:val="left"/>
        <w:rPr>
          <w:sz w:val="20"/>
        </w:rPr>
      </w:pPr>
      <w:r>
        <w:rPr>
          <w:position w:val="6"/>
          <w:sz w:val="13"/>
        </w:rPr>
        <w:t>6</w:t>
      </w:r>
      <w:r>
        <w:rPr>
          <w:spacing w:val="14"/>
          <w:position w:val="6"/>
          <w:sz w:val="13"/>
        </w:rPr>
        <w:t> </w:t>
      </w:r>
      <w:r>
        <w:rPr>
          <w:sz w:val="20"/>
        </w:rPr>
        <w:t>Decree</w:t>
      </w:r>
      <w:r>
        <w:rPr>
          <w:spacing w:val="-3"/>
          <w:sz w:val="20"/>
        </w:rPr>
        <w:t> </w:t>
      </w:r>
      <w:r>
        <w:rPr>
          <w:sz w:val="20"/>
        </w:rPr>
        <w:t>of</w:t>
      </w:r>
      <w:r>
        <w:rPr>
          <w:spacing w:val="-3"/>
          <w:sz w:val="20"/>
        </w:rPr>
        <w:t> </w:t>
      </w:r>
      <w:r>
        <w:rPr>
          <w:sz w:val="20"/>
        </w:rPr>
        <w:t>the</w:t>
      </w:r>
      <w:r>
        <w:rPr>
          <w:spacing w:val="-3"/>
          <w:sz w:val="20"/>
        </w:rPr>
        <w:t> </w:t>
      </w:r>
      <w:r>
        <w:rPr>
          <w:sz w:val="20"/>
        </w:rPr>
        <w:t>Minister</w:t>
      </w:r>
      <w:r>
        <w:rPr>
          <w:spacing w:val="-3"/>
          <w:sz w:val="20"/>
        </w:rPr>
        <w:t> </w:t>
      </w:r>
      <w:r>
        <w:rPr>
          <w:sz w:val="20"/>
        </w:rPr>
        <w:t>of</w:t>
      </w:r>
      <w:r>
        <w:rPr>
          <w:spacing w:val="-3"/>
          <w:sz w:val="20"/>
        </w:rPr>
        <w:t> </w:t>
      </w:r>
      <w:r>
        <w:rPr>
          <w:sz w:val="20"/>
        </w:rPr>
        <w:t>the</w:t>
      </w:r>
      <w:r>
        <w:rPr>
          <w:spacing w:val="-3"/>
          <w:sz w:val="20"/>
        </w:rPr>
        <w:t> </w:t>
      </w:r>
      <w:r>
        <w:rPr>
          <w:sz w:val="20"/>
        </w:rPr>
        <w:t>Environment</w:t>
      </w:r>
      <w:r>
        <w:rPr>
          <w:spacing w:val="-3"/>
          <w:sz w:val="20"/>
        </w:rPr>
        <w:t> </w:t>
      </w:r>
      <w:r>
        <w:rPr>
          <w:sz w:val="20"/>
        </w:rPr>
        <w:t>of</w:t>
      </w:r>
      <w:r>
        <w:rPr>
          <w:spacing w:val="-3"/>
          <w:sz w:val="20"/>
        </w:rPr>
        <w:t> </w:t>
      </w:r>
      <w:r>
        <w:rPr>
          <w:sz w:val="20"/>
        </w:rPr>
        <w:t>13.01.2005</w:t>
      </w:r>
      <w:r>
        <w:rPr>
          <w:spacing w:val="-3"/>
          <w:sz w:val="20"/>
        </w:rPr>
        <w:t> </w:t>
      </w:r>
      <w:r>
        <w:rPr>
          <w:sz w:val="20"/>
        </w:rPr>
        <w:t>No</w:t>
      </w:r>
      <w:r>
        <w:rPr>
          <w:spacing w:val="-3"/>
          <w:sz w:val="20"/>
        </w:rPr>
        <w:t> </w:t>
      </w:r>
      <w:r>
        <w:rPr>
          <w:sz w:val="20"/>
        </w:rPr>
        <w:t>1</w:t>
      </w:r>
      <w:r>
        <w:rPr>
          <w:spacing w:val="-3"/>
          <w:sz w:val="20"/>
        </w:rPr>
        <w:t> </w:t>
      </w:r>
      <w:r>
        <w:rPr>
          <w:sz w:val="20"/>
        </w:rPr>
        <w:t>"Protection</w:t>
      </w:r>
      <w:r>
        <w:rPr>
          <w:spacing w:val="-3"/>
          <w:sz w:val="20"/>
        </w:rPr>
        <w:t> </w:t>
      </w:r>
      <w:r>
        <w:rPr>
          <w:sz w:val="20"/>
        </w:rPr>
        <w:t>of</w:t>
      </w:r>
      <w:r>
        <w:rPr>
          <w:spacing w:val="-12"/>
          <w:sz w:val="20"/>
        </w:rPr>
        <w:t> </w:t>
      </w:r>
      <w:r>
        <w:rPr>
          <w:sz w:val="20"/>
        </w:rPr>
        <w:t>permanent</w:t>
      </w:r>
      <w:r>
        <w:rPr>
          <w:spacing w:val="-3"/>
          <w:sz w:val="20"/>
        </w:rPr>
        <w:t> </w:t>
      </w:r>
      <w:r>
        <w:rPr>
          <w:sz w:val="20"/>
        </w:rPr>
        <w:t>habitats</w:t>
      </w:r>
      <w:r>
        <w:rPr>
          <w:spacing w:val="-4"/>
          <w:sz w:val="20"/>
        </w:rPr>
        <w:t> </w:t>
      </w:r>
      <w:r>
        <w:rPr>
          <w:sz w:val="20"/>
        </w:rPr>
        <w:t>of</w:t>
      </w:r>
      <w:r>
        <w:rPr>
          <w:spacing w:val="-3"/>
          <w:sz w:val="20"/>
        </w:rPr>
        <w:t> </w:t>
      </w:r>
      <w:r>
        <w:rPr>
          <w:sz w:val="20"/>
        </w:rPr>
        <w:t>the capercaillie" § 1.</w:t>
      </w:r>
    </w:p>
    <w:p xmlns:wp14="http://schemas.microsoft.com/office/word/2010/wordml" w14:paraId="6C36D24E" wp14:textId="77777777">
      <w:pPr>
        <w:spacing w:before="0"/>
        <w:ind w:left="1233" w:right="12" w:firstLine="0"/>
        <w:jc w:val="left"/>
        <w:rPr>
          <w:sz w:val="20"/>
        </w:rPr>
      </w:pPr>
      <w:r>
        <w:rPr>
          <w:position w:val="6"/>
          <w:sz w:val="13"/>
        </w:rPr>
        <w:t>7</w:t>
      </w:r>
      <w:r>
        <w:rPr>
          <w:spacing w:val="14"/>
          <w:position w:val="6"/>
          <w:sz w:val="13"/>
        </w:rPr>
        <w:t> </w:t>
      </w:r>
      <w:r>
        <w:rPr>
          <w:sz w:val="20"/>
        </w:rPr>
        <w:t>Decree</w:t>
      </w:r>
      <w:r>
        <w:rPr>
          <w:spacing w:val="-3"/>
          <w:sz w:val="20"/>
        </w:rPr>
        <w:t> </w:t>
      </w:r>
      <w:r>
        <w:rPr>
          <w:sz w:val="20"/>
        </w:rPr>
        <w:t>of</w:t>
      </w:r>
      <w:r>
        <w:rPr>
          <w:spacing w:val="-3"/>
          <w:sz w:val="20"/>
        </w:rPr>
        <w:t> </w:t>
      </w:r>
      <w:r>
        <w:rPr>
          <w:sz w:val="20"/>
        </w:rPr>
        <w:t>the</w:t>
      </w:r>
      <w:r>
        <w:rPr>
          <w:spacing w:val="-3"/>
          <w:sz w:val="20"/>
        </w:rPr>
        <w:t> </w:t>
      </w:r>
      <w:r>
        <w:rPr>
          <w:sz w:val="20"/>
        </w:rPr>
        <w:t>Minister</w:t>
      </w:r>
      <w:r>
        <w:rPr>
          <w:spacing w:val="-3"/>
          <w:sz w:val="20"/>
        </w:rPr>
        <w:t> </w:t>
      </w:r>
      <w:r>
        <w:rPr>
          <w:sz w:val="20"/>
        </w:rPr>
        <w:t>of</w:t>
      </w:r>
      <w:r>
        <w:rPr>
          <w:spacing w:val="-3"/>
          <w:sz w:val="20"/>
        </w:rPr>
        <w:t> </w:t>
      </w:r>
      <w:r>
        <w:rPr>
          <w:sz w:val="20"/>
        </w:rPr>
        <w:t>the</w:t>
      </w:r>
      <w:r>
        <w:rPr>
          <w:spacing w:val="-3"/>
          <w:sz w:val="20"/>
        </w:rPr>
        <w:t> </w:t>
      </w:r>
      <w:r>
        <w:rPr>
          <w:sz w:val="20"/>
        </w:rPr>
        <w:t>Environment</w:t>
      </w:r>
      <w:r>
        <w:rPr>
          <w:spacing w:val="-3"/>
          <w:sz w:val="20"/>
        </w:rPr>
        <w:t> </w:t>
      </w:r>
      <w:r>
        <w:rPr>
          <w:sz w:val="20"/>
        </w:rPr>
        <w:t>of</w:t>
      </w:r>
      <w:r>
        <w:rPr>
          <w:spacing w:val="-3"/>
          <w:sz w:val="20"/>
        </w:rPr>
        <w:t> </w:t>
      </w:r>
      <w:r>
        <w:rPr>
          <w:sz w:val="20"/>
        </w:rPr>
        <w:t>13.01.2005</w:t>
      </w:r>
      <w:r>
        <w:rPr>
          <w:spacing w:val="-3"/>
          <w:sz w:val="20"/>
        </w:rPr>
        <w:t> </w:t>
      </w:r>
      <w:r>
        <w:rPr>
          <w:sz w:val="20"/>
        </w:rPr>
        <w:t>No</w:t>
      </w:r>
      <w:r>
        <w:rPr>
          <w:spacing w:val="-3"/>
          <w:sz w:val="20"/>
        </w:rPr>
        <w:t> </w:t>
      </w:r>
      <w:r>
        <w:rPr>
          <w:sz w:val="20"/>
        </w:rPr>
        <w:t>1</w:t>
      </w:r>
      <w:r>
        <w:rPr>
          <w:spacing w:val="-3"/>
          <w:sz w:val="20"/>
        </w:rPr>
        <w:t> </w:t>
      </w:r>
      <w:r>
        <w:rPr>
          <w:sz w:val="20"/>
        </w:rPr>
        <w:t>"Protection</w:t>
      </w:r>
      <w:r>
        <w:rPr>
          <w:spacing w:val="-3"/>
          <w:sz w:val="20"/>
        </w:rPr>
        <w:t> </w:t>
      </w:r>
      <w:r>
        <w:rPr>
          <w:sz w:val="20"/>
        </w:rPr>
        <w:t>of</w:t>
      </w:r>
      <w:r>
        <w:rPr>
          <w:spacing w:val="-12"/>
          <w:sz w:val="20"/>
        </w:rPr>
        <w:t> </w:t>
      </w:r>
      <w:r>
        <w:rPr>
          <w:sz w:val="20"/>
        </w:rPr>
        <w:t>permanent</w:t>
      </w:r>
      <w:r>
        <w:rPr>
          <w:spacing w:val="-3"/>
          <w:sz w:val="20"/>
        </w:rPr>
        <w:t> </w:t>
      </w:r>
      <w:r>
        <w:rPr>
          <w:sz w:val="20"/>
        </w:rPr>
        <w:t>habitats</w:t>
      </w:r>
      <w:r>
        <w:rPr>
          <w:spacing w:val="-4"/>
          <w:sz w:val="20"/>
        </w:rPr>
        <w:t> </w:t>
      </w:r>
      <w:r>
        <w:rPr>
          <w:sz w:val="20"/>
        </w:rPr>
        <w:t>of</w:t>
      </w:r>
      <w:r>
        <w:rPr>
          <w:spacing w:val="-3"/>
          <w:sz w:val="20"/>
        </w:rPr>
        <w:t> </w:t>
      </w:r>
      <w:r>
        <w:rPr>
          <w:sz w:val="20"/>
        </w:rPr>
        <w:t>the capercaillie" § 4(6).</w:t>
      </w:r>
    </w:p>
    <w:p xmlns:wp14="http://schemas.microsoft.com/office/word/2010/wordml" w14:paraId="4D8E3A10" wp14:textId="77777777">
      <w:pPr>
        <w:spacing w:before="0"/>
        <w:ind w:left="1233" w:right="0" w:firstLine="0"/>
        <w:jc w:val="left"/>
        <w:rPr>
          <w:sz w:val="20"/>
        </w:rPr>
      </w:pPr>
      <w:r>
        <w:rPr>
          <w:position w:val="6"/>
          <w:sz w:val="13"/>
        </w:rPr>
        <w:t>8</w:t>
      </w:r>
      <w:r>
        <w:rPr>
          <w:spacing w:val="16"/>
          <w:position w:val="6"/>
          <w:sz w:val="13"/>
        </w:rPr>
        <w:t> </w:t>
      </w:r>
      <w:r>
        <w:rPr>
          <w:sz w:val="20"/>
        </w:rPr>
        <w:t>Nature Conservation Act § </w:t>
      </w:r>
      <w:r>
        <w:rPr>
          <w:spacing w:val="-2"/>
          <w:sz w:val="20"/>
        </w:rPr>
        <w:t>55(6)</w:t>
      </w:r>
    </w:p>
    <w:p xmlns:wp14="http://schemas.microsoft.com/office/word/2010/wordml" w14:paraId="34CE0A41" wp14:textId="77777777">
      <w:pPr>
        <w:spacing w:after="0"/>
        <w:jc w:val="left"/>
        <w:rPr>
          <w:sz w:val="20"/>
        </w:rPr>
        <w:sectPr>
          <w:footerReference w:type="default" r:id="rId9"/>
          <w:pgSz w:w="11910" w:h="16840" w:orient="portrait"/>
          <w:pgMar w:top="820" w:right="780" w:bottom="700" w:left="580" w:header="0" w:footer="500"/>
          <w:pgNumType w:start="2"/>
          <w:cols w:num="1"/>
        </w:sectPr>
      </w:pPr>
    </w:p>
    <w:p xmlns:wp14="http://schemas.microsoft.com/office/word/2010/wordml" w14:paraId="5B2A2553" wp14:textId="77777777">
      <w:pPr>
        <w:spacing w:before="80"/>
        <w:ind w:left="1233" w:right="0" w:firstLine="0"/>
        <w:jc w:val="left"/>
        <w:rPr>
          <w:sz w:val="20"/>
        </w:rPr>
      </w:pPr>
      <w:r>
        <w:rPr>
          <w:position w:val="6"/>
          <w:sz w:val="13"/>
        </w:rPr>
        <w:t>9</w:t>
      </w:r>
      <w:r>
        <w:rPr>
          <w:spacing w:val="16"/>
          <w:position w:val="6"/>
          <w:sz w:val="13"/>
        </w:rPr>
        <w:t> </w:t>
      </w:r>
      <w:r>
        <w:rPr>
          <w:sz w:val="20"/>
        </w:rPr>
        <w:t>Nature Conservation Act</w:t>
      </w:r>
      <w:r>
        <w:rPr>
          <w:spacing w:val="-1"/>
          <w:sz w:val="20"/>
        </w:rPr>
        <w:t> </w:t>
      </w:r>
      <w:r>
        <w:rPr>
          <w:sz w:val="20"/>
        </w:rPr>
        <w:t>§ 55(6)</w:t>
      </w:r>
      <w:r>
        <w:rPr>
          <w:position w:val="6"/>
          <w:sz w:val="13"/>
        </w:rPr>
        <w:t>1</w:t>
      </w:r>
      <w:r>
        <w:rPr>
          <w:spacing w:val="17"/>
          <w:position w:val="6"/>
          <w:sz w:val="13"/>
        </w:rPr>
        <w:t> </w:t>
      </w:r>
      <w:r>
        <w:rPr>
          <w:sz w:val="20"/>
        </w:rPr>
        <w:t>p </w:t>
      </w:r>
      <w:r>
        <w:rPr>
          <w:spacing w:val="-10"/>
          <w:sz w:val="20"/>
        </w:rPr>
        <w:t>2</w:t>
      </w:r>
    </w:p>
    <w:p xmlns:wp14="http://schemas.microsoft.com/office/word/2010/wordml" w14:paraId="2CB87553" wp14:textId="77777777">
      <w:pPr>
        <w:spacing w:before="0" w:line="229" w:lineRule="exact"/>
        <w:ind w:left="1233" w:right="0" w:firstLine="0"/>
        <w:jc w:val="left"/>
        <w:rPr>
          <w:sz w:val="20"/>
        </w:rPr>
      </w:pPr>
      <w:r>
        <w:rPr>
          <w:position w:val="6"/>
          <w:sz w:val="13"/>
        </w:rPr>
        <w:t>10</w:t>
      </w:r>
      <w:r>
        <w:rPr>
          <w:spacing w:val="16"/>
          <w:position w:val="6"/>
          <w:sz w:val="13"/>
        </w:rPr>
        <w:t> </w:t>
      </w:r>
      <w:r>
        <w:rPr>
          <w:sz w:val="20"/>
        </w:rPr>
        <w:t>Nature Conservation Act § </w:t>
      </w:r>
      <w:r>
        <w:rPr>
          <w:spacing w:val="-2"/>
          <w:sz w:val="20"/>
        </w:rPr>
        <w:t>55(8)</w:t>
      </w:r>
    </w:p>
    <w:p xmlns:wp14="http://schemas.microsoft.com/office/word/2010/wordml" w14:paraId="2007C7AD" wp14:textId="77777777">
      <w:pPr>
        <w:spacing w:before="0" w:line="229" w:lineRule="exact"/>
        <w:ind w:left="1233" w:right="0" w:firstLine="0"/>
        <w:jc w:val="left"/>
        <w:rPr>
          <w:sz w:val="20"/>
        </w:rPr>
      </w:pPr>
      <w:r>
        <w:rPr>
          <w:spacing w:val="-2"/>
          <w:position w:val="6"/>
          <w:sz w:val="13"/>
        </w:rPr>
        <w:t>11</w:t>
      </w:r>
      <w:r>
        <w:rPr>
          <w:spacing w:val="13"/>
          <w:position w:val="6"/>
          <w:sz w:val="13"/>
        </w:rPr>
        <w:t> </w:t>
      </w:r>
      <w:r>
        <w:rPr>
          <w:spacing w:val="-2"/>
          <w:sz w:val="20"/>
        </w:rPr>
        <w:t>17.01.2024 by letter of the Environment Agency No 6-5/23/25292-</w:t>
      </w:r>
      <w:r>
        <w:rPr>
          <w:spacing w:val="-10"/>
          <w:sz w:val="20"/>
        </w:rPr>
        <w:t>3</w:t>
      </w:r>
    </w:p>
    <w:p xmlns:wp14="http://schemas.microsoft.com/office/word/2010/wordml" w14:paraId="6AD8C074" wp14:textId="77777777">
      <w:pPr>
        <w:spacing w:before="2"/>
        <w:ind w:left="1233" w:right="0" w:firstLine="0"/>
        <w:jc w:val="left"/>
        <w:rPr>
          <w:sz w:val="20"/>
        </w:rPr>
      </w:pPr>
      <w:r>
        <w:rPr>
          <w:position w:val="6"/>
          <w:sz w:val="13"/>
        </w:rPr>
        <w:t>12</w:t>
      </w:r>
      <w:r>
        <w:rPr>
          <w:spacing w:val="14"/>
          <w:position w:val="6"/>
          <w:sz w:val="13"/>
        </w:rPr>
        <w:t> </w:t>
      </w:r>
      <w:r>
        <w:rPr>
          <w:sz w:val="20"/>
        </w:rPr>
        <w:t>Kose,</w:t>
      </w:r>
      <w:r>
        <w:rPr>
          <w:spacing w:val="-3"/>
          <w:sz w:val="20"/>
        </w:rPr>
        <w:t> </w:t>
      </w:r>
      <w:r>
        <w:rPr>
          <w:sz w:val="20"/>
        </w:rPr>
        <w:t>M.;</w:t>
      </w:r>
      <w:r>
        <w:rPr>
          <w:spacing w:val="-3"/>
          <w:sz w:val="20"/>
        </w:rPr>
        <w:t> </w:t>
      </w:r>
      <w:r>
        <w:rPr>
          <w:sz w:val="20"/>
        </w:rPr>
        <w:t>Tammekänd,</w:t>
      </w:r>
      <w:r>
        <w:rPr>
          <w:spacing w:val="-3"/>
          <w:sz w:val="20"/>
        </w:rPr>
        <w:t> </w:t>
      </w:r>
      <w:r>
        <w:rPr>
          <w:sz w:val="20"/>
        </w:rPr>
        <w:t>I.;</w:t>
      </w:r>
      <w:r>
        <w:rPr>
          <w:spacing w:val="-3"/>
          <w:sz w:val="20"/>
        </w:rPr>
        <w:t> </w:t>
      </w:r>
      <w:r>
        <w:rPr>
          <w:sz w:val="20"/>
        </w:rPr>
        <w:t>Ojaste,</w:t>
      </w:r>
      <w:r>
        <w:rPr>
          <w:spacing w:val="-3"/>
          <w:sz w:val="20"/>
        </w:rPr>
        <w:t> </w:t>
      </w:r>
      <w:r>
        <w:rPr>
          <w:sz w:val="20"/>
        </w:rPr>
        <w:t>I.,</w:t>
      </w:r>
      <w:r>
        <w:rPr>
          <w:spacing w:val="-3"/>
          <w:sz w:val="20"/>
        </w:rPr>
        <w:t> </w:t>
      </w:r>
      <w:r>
        <w:rPr>
          <w:sz w:val="20"/>
        </w:rPr>
        <w:t>2021.</w:t>
      </w:r>
      <w:r>
        <w:rPr>
          <w:spacing w:val="-3"/>
          <w:sz w:val="20"/>
        </w:rPr>
        <w:t> </w:t>
      </w:r>
      <w:r>
        <w:rPr>
          <w:sz w:val="20"/>
        </w:rPr>
        <w:t>2021.</w:t>
      </w:r>
      <w:r>
        <w:rPr>
          <w:spacing w:val="-3"/>
          <w:sz w:val="20"/>
        </w:rPr>
        <w:t> </w:t>
      </w:r>
      <w:r>
        <w:rPr>
          <w:sz w:val="20"/>
        </w:rPr>
        <w:t>Rail</w:t>
      </w:r>
      <w:r>
        <w:rPr>
          <w:spacing w:val="-3"/>
          <w:sz w:val="20"/>
        </w:rPr>
        <w:t> </w:t>
      </w:r>
      <w:r>
        <w:rPr>
          <w:sz w:val="20"/>
        </w:rPr>
        <w:t>Baltica</w:t>
      </w:r>
      <w:r>
        <w:rPr>
          <w:spacing w:val="-3"/>
          <w:sz w:val="20"/>
        </w:rPr>
        <w:t> </w:t>
      </w:r>
      <w:r>
        <w:rPr>
          <w:sz w:val="20"/>
        </w:rPr>
        <w:t>Wildcat</w:t>
      </w:r>
      <w:r>
        <w:rPr>
          <w:spacing w:val="-3"/>
          <w:sz w:val="20"/>
        </w:rPr>
        <w:t> </w:t>
      </w:r>
      <w:r>
        <w:rPr>
          <w:sz w:val="20"/>
        </w:rPr>
        <w:t>Conservation,</w:t>
      </w:r>
      <w:r>
        <w:rPr>
          <w:spacing w:val="-3"/>
          <w:sz w:val="20"/>
        </w:rPr>
        <w:t> </w:t>
      </w:r>
      <w:r>
        <w:rPr>
          <w:sz w:val="20"/>
        </w:rPr>
        <w:t>Monitoring</w:t>
      </w:r>
      <w:r>
        <w:rPr>
          <w:spacing w:val="-3"/>
          <w:sz w:val="20"/>
        </w:rPr>
        <w:t> </w:t>
      </w:r>
      <w:r>
        <w:rPr>
          <w:sz w:val="20"/>
        </w:rPr>
        <w:t>and</w:t>
      </w:r>
      <w:r>
        <w:rPr>
          <w:spacing w:val="-3"/>
          <w:sz w:val="20"/>
        </w:rPr>
        <w:t> </w:t>
      </w:r>
      <w:r>
        <w:rPr>
          <w:sz w:val="20"/>
        </w:rPr>
        <w:t>Habitat Restoration Programme. Implementation plan. Estonian Ornithological Society</w:t>
      </w:r>
    </w:p>
    <w:p xmlns:wp14="http://schemas.microsoft.com/office/word/2010/wordml" w14:paraId="73F0DC3F" wp14:textId="77777777">
      <w:pPr>
        <w:pStyle w:val="ListParagraph"/>
        <w:numPr>
          <w:ilvl w:val="0"/>
          <w:numId w:val="1"/>
        </w:numPr>
        <w:tabs>
          <w:tab w:val="left" w:leader="none" w:pos="1404"/>
        </w:tabs>
        <w:spacing w:before="115" w:after="0" w:line="240" w:lineRule="auto"/>
        <w:ind w:left="1404" w:right="0" w:hanging="171"/>
        <w:jc w:val="left"/>
        <w:rPr>
          <w:sz w:val="13"/>
        </w:rPr>
      </w:pPr>
      <w:r>
        <w:rPr>
          <w:sz w:val="13"/>
        </w:rPr>
        <w:t>Estonian</w:t>
      </w:r>
      <w:r>
        <w:rPr>
          <w:spacing w:val="13"/>
          <w:sz w:val="13"/>
        </w:rPr>
        <w:t> </w:t>
      </w:r>
      <w:r>
        <w:rPr>
          <w:sz w:val="13"/>
        </w:rPr>
        <w:t>Ornithological</w:t>
      </w:r>
      <w:r>
        <w:rPr>
          <w:spacing w:val="14"/>
          <w:sz w:val="13"/>
        </w:rPr>
        <w:t> </w:t>
      </w:r>
      <w:r>
        <w:rPr>
          <w:sz w:val="13"/>
        </w:rPr>
        <w:t>Society,</w:t>
      </w:r>
      <w:r>
        <w:rPr>
          <w:spacing w:val="14"/>
          <w:sz w:val="13"/>
        </w:rPr>
        <w:t> </w:t>
      </w:r>
      <w:r>
        <w:rPr>
          <w:sz w:val="13"/>
        </w:rPr>
        <w:t>2021.</w:t>
      </w:r>
      <w:r>
        <w:rPr>
          <w:spacing w:val="14"/>
          <w:sz w:val="13"/>
        </w:rPr>
        <w:t> </w:t>
      </w:r>
      <w:r>
        <w:rPr>
          <w:sz w:val="13"/>
        </w:rPr>
        <w:t>2021</w:t>
      </w:r>
      <w:r>
        <w:rPr>
          <w:spacing w:val="13"/>
          <w:sz w:val="13"/>
        </w:rPr>
        <w:t> </w:t>
      </w:r>
      <w:r>
        <w:rPr>
          <w:sz w:val="13"/>
        </w:rPr>
        <w:t>Rail</w:t>
      </w:r>
      <w:r>
        <w:rPr>
          <w:spacing w:val="13"/>
          <w:sz w:val="13"/>
        </w:rPr>
        <w:t> </w:t>
      </w:r>
      <w:r>
        <w:rPr>
          <w:sz w:val="13"/>
        </w:rPr>
        <w:t>Baltica</w:t>
      </w:r>
      <w:r>
        <w:rPr>
          <w:spacing w:val="12"/>
          <w:sz w:val="13"/>
        </w:rPr>
        <w:t> </w:t>
      </w:r>
      <w:r>
        <w:rPr>
          <w:sz w:val="13"/>
        </w:rPr>
        <w:t>Wildcat</w:t>
      </w:r>
      <w:r>
        <w:rPr>
          <w:spacing w:val="14"/>
          <w:sz w:val="13"/>
        </w:rPr>
        <w:t> </w:t>
      </w:r>
      <w:r>
        <w:rPr>
          <w:sz w:val="13"/>
        </w:rPr>
        <w:t>Conservation,</w:t>
      </w:r>
      <w:r>
        <w:rPr>
          <w:spacing w:val="13"/>
          <w:sz w:val="13"/>
        </w:rPr>
        <w:t> </w:t>
      </w:r>
      <w:r>
        <w:rPr>
          <w:sz w:val="13"/>
        </w:rPr>
        <w:t>Monitoring</w:t>
      </w:r>
      <w:r>
        <w:rPr>
          <w:spacing w:val="12"/>
          <w:sz w:val="13"/>
        </w:rPr>
        <w:t> </w:t>
      </w:r>
      <w:r>
        <w:rPr>
          <w:sz w:val="13"/>
        </w:rPr>
        <w:t>and</w:t>
      </w:r>
      <w:r>
        <w:rPr>
          <w:spacing w:val="14"/>
          <w:sz w:val="13"/>
        </w:rPr>
        <w:t> </w:t>
      </w:r>
      <w:r>
        <w:rPr>
          <w:sz w:val="13"/>
        </w:rPr>
        <w:t>Habitat</w:t>
      </w:r>
      <w:r>
        <w:rPr>
          <w:spacing w:val="12"/>
          <w:sz w:val="13"/>
        </w:rPr>
        <w:t> </w:t>
      </w:r>
      <w:r>
        <w:rPr>
          <w:sz w:val="13"/>
        </w:rPr>
        <w:t>Restoration</w:t>
      </w:r>
      <w:r>
        <w:rPr>
          <w:spacing w:val="14"/>
          <w:sz w:val="13"/>
        </w:rPr>
        <w:t> </w:t>
      </w:r>
      <w:r>
        <w:rPr>
          <w:sz w:val="13"/>
        </w:rPr>
        <w:t>Programme.</w:t>
      </w:r>
      <w:r>
        <w:rPr>
          <w:spacing w:val="14"/>
          <w:sz w:val="13"/>
        </w:rPr>
        <w:t> </w:t>
      </w:r>
      <w:r>
        <w:rPr>
          <w:sz w:val="13"/>
        </w:rPr>
        <w:t>Implementation</w:t>
      </w:r>
      <w:r>
        <w:rPr>
          <w:spacing w:val="14"/>
          <w:sz w:val="13"/>
        </w:rPr>
        <w:t> </w:t>
      </w:r>
      <w:r>
        <w:rPr>
          <w:spacing w:val="-2"/>
          <w:sz w:val="13"/>
        </w:rPr>
        <w:t>plan.</w:t>
      </w:r>
    </w:p>
    <w:p xmlns:wp14="http://schemas.microsoft.com/office/word/2010/wordml" w14:paraId="62EBF3C5" wp14:textId="77777777">
      <w:pPr>
        <w:pStyle w:val="BodyText"/>
        <w:spacing w:before="52"/>
        <w:rPr>
          <w:sz w:val="13"/>
        </w:rPr>
      </w:pPr>
    </w:p>
    <w:p xmlns:wp14="http://schemas.microsoft.com/office/word/2010/wordml" w14:paraId="4FA95E5C" wp14:textId="77777777">
      <w:pPr>
        <w:pStyle w:val="ListParagraph"/>
        <w:numPr>
          <w:ilvl w:val="0"/>
          <w:numId w:val="1"/>
        </w:numPr>
        <w:tabs>
          <w:tab w:val="left" w:leader="none" w:pos="1404"/>
        </w:tabs>
        <w:spacing w:before="0" w:after="0" w:line="240" w:lineRule="auto"/>
        <w:ind w:left="1404" w:right="0" w:hanging="171"/>
        <w:jc w:val="left"/>
        <w:rPr>
          <w:sz w:val="13"/>
        </w:rPr>
      </w:pPr>
      <w:r>
        <w:rPr>
          <w:sz w:val="13"/>
        </w:rPr>
        <w:t>Leivits,</w:t>
      </w:r>
      <w:r>
        <w:rPr>
          <w:spacing w:val="3"/>
          <w:sz w:val="13"/>
        </w:rPr>
        <w:t> </w:t>
      </w:r>
      <w:r>
        <w:rPr>
          <w:sz w:val="13"/>
        </w:rPr>
        <w:t>M.</w:t>
      </w:r>
      <w:r>
        <w:rPr>
          <w:spacing w:val="3"/>
          <w:sz w:val="13"/>
        </w:rPr>
        <w:t> </w:t>
      </w:r>
      <w:r>
        <w:rPr>
          <w:sz w:val="13"/>
        </w:rPr>
        <w:t>2021.</w:t>
      </w:r>
      <w:r>
        <w:rPr>
          <w:spacing w:val="3"/>
          <w:sz w:val="13"/>
        </w:rPr>
        <w:t> </w:t>
      </w:r>
      <w:r>
        <w:rPr>
          <w:sz w:val="13"/>
        </w:rPr>
        <w:t>Priority</w:t>
      </w:r>
      <w:r>
        <w:rPr>
          <w:spacing w:val="3"/>
          <w:sz w:val="13"/>
        </w:rPr>
        <w:t> </w:t>
      </w:r>
      <w:r>
        <w:rPr>
          <w:sz w:val="13"/>
        </w:rPr>
        <w:t>habitats</w:t>
      </w:r>
      <w:r>
        <w:rPr>
          <w:spacing w:val="3"/>
          <w:sz w:val="13"/>
        </w:rPr>
        <w:t> </w:t>
      </w:r>
      <w:r>
        <w:rPr>
          <w:sz w:val="13"/>
        </w:rPr>
        <w:t>of</w:t>
      </w:r>
      <w:r>
        <w:rPr>
          <w:spacing w:val="3"/>
          <w:sz w:val="13"/>
        </w:rPr>
        <w:t> </w:t>
      </w:r>
      <w:r>
        <w:rPr>
          <w:sz w:val="13"/>
        </w:rPr>
        <w:t>the</w:t>
      </w:r>
      <w:r>
        <w:rPr>
          <w:spacing w:val="2"/>
          <w:sz w:val="13"/>
        </w:rPr>
        <w:t> </w:t>
      </w:r>
      <w:r>
        <w:rPr>
          <w:sz w:val="13"/>
        </w:rPr>
        <w:t>capercaillie</w:t>
      </w:r>
      <w:r>
        <w:rPr>
          <w:spacing w:val="3"/>
          <w:sz w:val="13"/>
        </w:rPr>
        <w:t> </w:t>
      </w:r>
      <w:r>
        <w:rPr>
          <w:sz w:val="13"/>
        </w:rPr>
        <w:t>in</w:t>
      </w:r>
      <w:r>
        <w:rPr>
          <w:spacing w:val="3"/>
          <w:sz w:val="13"/>
        </w:rPr>
        <w:t> </w:t>
      </w:r>
      <w:r>
        <w:rPr>
          <w:sz w:val="13"/>
        </w:rPr>
        <w:t>Estonia</w:t>
      </w:r>
      <w:r>
        <w:rPr>
          <w:spacing w:val="19"/>
          <w:sz w:val="13"/>
        </w:rPr>
        <w:t> </w:t>
      </w:r>
      <w:r>
        <w:rPr>
          <w:sz w:val="13"/>
        </w:rPr>
        <w:t>in</w:t>
      </w:r>
      <w:r>
        <w:rPr>
          <w:spacing w:val="17"/>
          <w:sz w:val="13"/>
        </w:rPr>
        <w:t> </w:t>
      </w:r>
      <w:r>
        <w:rPr>
          <w:sz w:val="13"/>
        </w:rPr>
        <w:t>need</w:t>
      </w:r>
      <w:r>
        <w:rPr>
          <w:spacing w:val="3"/>
          <w:sz w:val="13"/>
        </w:rPr>
        <w:t> </w:t>
      </w:r>
      <w:r>
        <w:rPr>
          <w:sz w:val="13"/>
        </w:rPr>
        <w:t>of</w:t>
      </w:r>
      <w:r>
        <w:rPr>
          <w:spacing w:val="4"/>
          <w:sz w:val="13"/>
        </w:rPr>
        <w:t> </w:t>
      </w:r>
      <w:r>
        <w:rPr>
          <w:spacing w:val="-2"/>
          <w:sz w:val="13"/>
        </w:rPr>
        <w:t>protection.</w:t>
      </w:r>
    </w:p>
    <w:p xmlns:wp14="http://schemas.microsoft.com/office/word/2010/wordml" w14:paraId="6D98A12B" wp14:textId="77777777">
      <w:pPr>
        <w:spacing w:after="0" w:line="240" w:lineRule="auto"/>
        <w:jc w:val="left"/>
        <w:rPr>
          <w:sz w:val="13"/>
        </w:rPr>
        <w:sectPr>
          <w:pgSz w:w="11910" w:h="16840" w:orient="portrait"/>
          <w:pgMar w:top="720" w:right="780" w:bottom="760" w:left="580" w:header="0" w:footer="500"/>
          <w:cols w:num="1"/>
        </w:sectPr>
      </w:pPr>
    </w:p>
    <w:p xmlns:wp14="http://schemas.microsoft.com/office/word/2010/wordml" w14:paraId="5D01A080" wp14:textId="77777777">
      <w:pPr>
        <w:pStyle w:val="BodyText"/>
        <w:spacing w:before="68"/>
        <w:ind w:left="1233" w:right="234"/>
        <w:jc w:val="both"/>
      </w:pPr>
      <w:r>
        <w:rPr/>
        <w:t>Restoration</w:t>
      </w:r>
      <w:r>
        <w:rPr>
          <w:spacing w:val="-2"/>
        </w:rPr>
        <w:t> </w:t>
      </w:r>
      <w:r>
        <w:rPr/>
        <w:t>of</w:t>
      </w:r>
      <w:r>
        <w:rPr>
          <w:spacing w:val="-2"/>
        </w:rPr>
        <w:t> </w:t>
      </w:r>
      <w:r>
        <w:rPr/>
        <w:t>the</w:t>
      </w:r>
      <w:r>
        <w:rPr>
          <w:spacing w:val="-2"/>
        </w:rPr>
        <w:t> </w:t>
      </w:r>
      <w:r>
        <w:rPr/>
        <w:t>water</w:t>
      </w:r>
      <w:r>
        <w:rPr>
          <w:spacing w:val="-2"/>
        </w:rPr>
        <w:t> </w:t>
      </w:r>
      <w:r>
        <w:rPr/>
        <w:t>regime</w:t>
      </w:r>
      <w:r>
        <w:rPr>
          <w:spacing w:val="-2"/>
        </w:rPr>
        <w:t> </w:t>
      </w:r>
      <w:r>
        <w:rPr/>
        <w:t>in</w:t>
      </w:r>
      <w:r>
        <w:rPr>
          <w:spacing w:val="-2"/>
        </w:rPr>
        <w:t> </w:t>
      </w:r>
      <w:r>
        <w:rPr/>
        <w:t>the</w:t>
      </w:r>
      <w:r>
        <w:rPr>
          <w:spacing w:val="-2"/>
        </w:rPr>
        <w:t> </w:t>
      </w:r>
      <w:r>
        <w:rPr/>
        <w:t>permanent</w:t>
      </w:r>
      <w:r>
        <w:rPr>
          <w:spacing w:val="-2"/>
        </w:rPr>
        <w:t> </w:t>
      </w:r>
      <w:r>
        <w:rPr/>
        <w:t>habitat</w:t>
      </w:r>
      <w:r>
        <w:rPr>
          <w:spacing w:val="-2"/>
        </w:rPr>
        <w:t> </w:t>
      </w:r>
      <w:r>
        <w:rPr/>
        <w:t>of</w:t>
      </w:r>
      <w:r>
        <w:rPr>
          <w:spacing w:val="-2"/>
        </w:rPr>
        <w:t> </w:t>
      </w:r>
      <w:r>
        <w:rPr/>
        <w:t>the</w:t>
      </w:r>
      <w:r>
        <w:rPr>
          <w:spacing w:val="-2"/>
        </w:rPr>
        <w:t> </w:t>
      </w:r>
      <w:r>
        <w:rPr/>
        <w:t>White-tailed</w:t>
      </w:r>
      <w:r>
        <w:rPr>
          <w:spacing w:val="-2"/>
        </w:rPr>
        <w:t> </w:t>
      </w:r>
      <w:r>
        <w:rPr/>
        <w:t>Sea</w:t>
      </w:r>
      <w:r>
        <w:rPr>
          <w:spacing w:val="-2"/>
        </w:rPr>
        <w:t> </w:t>
      </w:r>
      <w:r>
        <w:rPr/>
        <w:t>Eagle</w:t>
      </w:r>
      <w:r>
        <w:rPr>
          <w:spacing w:val="-2"/>
        </w:rPr>
        <w:t> </w:t>
      </w:r>
      <w:r>
        <w:rPr/>
        <w:t>and</w:t>
      </w:r>
      <w:r>
        <w:rPr>
          <w:spacing w:val="-2"/>
        </w:rPr>
        <w:t> </w:t>
      </w:r>
      <w:r>
        <w:rPr/>
        <w:t>the White-tailed Sea Eagle habitat will not adversely affect the favourable status of the White- tailed Sea Eagle if the works are carried out outside the breeding season of the White-tailed Sea Eagle.</w:t>
      </w:r>
    </w:p>
    <w:p xmlns:wp14="http://schemas.microsoft.com/office/word/2010/wordml" w14:paraId="2946DB82" wp14:textId="77777777">
      <w:pPr>
        <w:pStyle w:val="BodyText"/>
      </w:pPr>
    </w:p>
    <w:p xmlns:wp14="http://schemas.microsoft.com/office/word/2010/wordml" w14:paraId="2DA985C8" wp14:textId="3A1E0176">
      <w:pPr>
        <w:pStyle w:val="BodyText"/>
        <w:ind w:left="1233" w:right="231"/>
        <w:jc w:val="both"/>
      </w:pPr>
      <w:r w:rsidR="1F51D1F7">
        <w:rPr/>
        <w:t xml:space="preserve">The restoration of the water regime will create the preconditions for maintaining and improving the condition of the forest communities necessary for the capercaillie's habitat, and thus, in the long term, for improving the condition of the protected species. The Environment Board is of the opinion that the restoration of the water regime of the </w:t>
      </w:r>
      <w:proofErr w:type="spellStart"/>
      <w:r w:rsidR="1F51D1F7">
        <w:rPr/>
        <w:t>Jaamaküla</w:t>
      </w:r>
      <w:proofErr w:type="spellEnd"/>
      <w:r w:rsidR="1F51D1F7">
        <w:rPr/>
        <w:t xml:space="preserve"> capercaillie permanent habitat will have a positive effect on the conservation objective of the </w:t>
      </w:r>
      <w:proofErr w:type="spellStart"/>
      <w:r w:rsidR="1F51D1F7">
        <w:rPr/>
        <w:t>Jaamaküla</w:t>
      </w:r>
      <w:proofErr w:type="spellEnd"/>
      <w:r w:rsidR="1F51D1F7">
        <w:rPr/>
        <w:t xml:space="preserve"> </w:t>
      </w:r>
      <w:r w:rsidR="1F51D1F7">
        <w:rPr/>
        <w:t>capercaillie</w:t>
      </w:r>
      <w:r w:rsidR="1F51D1F7">
        <w:rPr/>
        <w:t xml:space="preserve"> permanent habitat and on the maintenance of the </w:t>
      </w:r>
      <w:proofErr w:type="spellStart"/>
      <w:r w:rsidR="1F51D1F7">
        <w:rPr/>
        <w:t>favourable</w:t>
      </w:r>
      <w:proofErr w:type="spellEnd"/>
      <w:r w:rsidR="1F51D1F7">
        <w:rPr/>
        <w:t xml:space="preserve"> conservation status of the </w:t>
      </w:r>
      <w:r w:rsidR="1F51D1F7">
        <w:rPr/>
        <w:t>capercaillie</w:t>
      </w:r>
      <w:r w:rsidR="1F51D1F7">
        <w:rPr/>
        <w:t xml:space="preserve"> populations in Kikepera-Soomaa and </w:t>
      </w:r>
      <w:proofErr w:type="spellStart"/>
      <w:r w:rsidR="1F51D1F7">
        <w:rPr/>
        <w:t>Luitemaa</w:t>
      </w:r>
      <w:proofErr w:type="spellEnd"/>
      <w:r w:rsidR="1F51D1F7">
        <w:rPr/>
        <w:t xml:space="preserve"> and North Livonia.</w:t>
      </w:r>
    </w:p>
    <w:p xmlns:wp14="http://schemas.microsoft.com/office/word/2010/wordml" w14:paraId="5997CC1D" wp14:textId="77777777">
      <w:pPr>
        <w:pStyle w:val="BodyText"/>
      </w:pPr>
    </w:p>
    <w:p xmlns:wp14="http://schemas.microsoft.com/office/word/2010/wordml" w14:paraId="12D47714" wp14:textId="77777777">
      <w:pPr>
        <w:pStyle w:val="BodyText"/>
        <w:ind w:left="1233" w:right="234"/>
        <w:jc w:val="both"/>
      </w:pPr>
      <w:r>
        <w:rPr/>
        <w:t>The restoration of the water regime will not lead to the destruction of plants and fungi of conservation category III to an extent that would threaten the conservation of the species in this habitat.</w:t>
      </w:r>
    </w:p>
    <w:p xmlns:wp14="http://schemas.microsoft.com/office/word/2010/wordml" w14:paraId="110FFD37" wp14:textId="77777777">
      <w:pPr>
        <w:pStyle w:val="BodyText"/>
      </w:pPr>
    </w:p>
    <w:p xmlns:wp14="http://schemas.microsoft.com/office/word/2010/wordml" w14:paraId="51FA662B" wp14:textId="77777777">
      <w:pPr>
        <w:pStyle w:val="BodyText"/>
        <w:ind w:left="1233" w:right="1036"/>
        <w:jc w:val="both"/>
      </w:pPr>
      <w:r>
        <w:rPr/>
        <w:t>In</w:t>
      </w:r>
      <w:r>
        <w:rPr>
          <w:spacing w:val="-4"/>
        </w:rPr>
        <w:t> </w:t>
      </w:r>
      <w:r>
        <w:rPr/>
        <w:t>the</w:t>
      </w:r>
      <w:r>
        <w:rPr>
          <w:spacing w:val="-4"/>
        </w:rPr>
        <w:t> </w:t>
      </w:r>
      <w:r>
        <w:rPr/>
        <w:t>light</w:t>
      </w:r>
      <w:r>
        <w:rPr>
          <w:spacing w:val="-4"/>
        </w:rPr>
        <w:t> </w:t>
      </w:r>
      <w:r>
        <w:rPr/>
        <w:t>of</w:t>
      </w:r>
      <w:r>
        <w:rPr>
          <w:spacing w:val="-4"/>
        </w:rPr>
        <w:t> </w:t>
      </w:r>
      <w:r>
        <w:rPr/>
        <w:t>the</w:t>
      </w:r>
      <w:r>
        <w:rPr>
          <w:spacing w:val="-4"/>
        </w:rPr>
        <w:t> </w:t>
      </w:r>
      <w:r>
        <w:rPr/>
        <w:t>above,</w:t>
      </w:r>
      <w:r>
        <w:rPr>
          <w:spacing w:val="-4"/>
        </w:rPr>
        <w:t> </w:t>
      </w:r>
      <w:r>
        <w:rPr/>
        <w:t>the</w:t>
      </w:r>
      <w:r>
        <w:rPr>
          <w:spacing w:val="-4"/>
        </w:rPr>
        <w:t> </w:t>
      </w:r>
      <w:r>
        <w:rPr/>
        <w:t>Environment</w:t>
      </w:r>
      <w:r>
        <w:rPr>
          <w:spacing w:val="-5"/>
        </w:rPr>
        <w:t> </w:t>
      </w:r>
      <w:r>
        <w:rPr/>
        <w:t>Agency</w:t>
      </w:r>
      <w:r>
        <w:rPr>
          <w:spacing w:val="-4"/>
        </w:rPr>
        <w:t> </w:t>
      </w:r>
      <w:r>
        <w:rPr/>
        <w:t>should</w:t>
      </w:r>
      <w:r>
        <w:rPr>
          <w:spacing w:val="-4"/>
        </w:rPr>
        <w:t> </w:t>
      </w:r>
      <w:r>
        <w:rPr/>
        <w:t>take</w:t>
      </w:r>
      <w:r>
        <w:rPr>
          <w:spacing w:val="-4"/>
        </w:rPr>
        <w:t> </w:t>
      </w:r>
      <w:r>
        <w:rPr/>
        <w:t>the</w:t>
      </w:r>
      <w:r>
        <w:rPr>
          <w:spacing w:val="-4"/>
        </w:rPr>
        <w:t> </w:t>
      </w:r>
      <w:r>
        <w:rPr/>
        <w:t>following</w:t>
      </w:r>
      <w:r>
        <w:rPr>
          <w:spacing w:val="-4"/>
        </w:rPr>
        <w:t> </w:t>
      </w:r>
      <w:r>
        <w:rPr/>
        <w:t>measures there are no objections to the restoration.</w:t>
      </w:r>
    </w:p>
    <w:p xmlns:wp14="http://schemas.microsoft.com/office/word/2010/wordml" w14:paraId="6B699379" wp14:textId="77777777">
      <w:pPr>
        <w:pStyle w:val="BodyText"/>
        <w:spacing w:before="1"/>
      </w:pPr>
    </w:p>
    <w:p xmlns:wp14="http://schemas.microsoft.com/office/word/2010/wordml" w14:paraId="29E682DA" wp14:textId="77777777">
      <w:pPr>
        <w:pStyle w:val="BodyText"/>
        <w:ind w:left="1233"/>
        <w:jc w:val="both"/>
      </w:pPr>
      <w:r>
        <w:rPr/>
        <w:t>The</w:t>
      </w:r>
      <w:r>
        <w:rPr>
          <w:spacing w:val="-3"/>
        </w:rPr>
        <w:t> </w:t>
      </w:r>
      <w:r>
        <w:rPr/>
        <w:t>Environment</w:t>
      </w:r>
      <w:r>
        <w:rPr>
          <w:spacing w:val="-2"/>
        </w:rPr>
        <w:t> </w:t>
      </w:r>
      <w:r>
        <w:rPr/>
        <w:t>Agency</w:t>
      </w:r>
      <w:r>
        <w:rPr>
          <w:spacing w:val="-3"/>
        </w:rPr>
        <w:t> </w:t>
      </w:r>
      <w:r>
        <w:rPr/>
        <w:t>draws</w:t>
      </w:r>
      <w:r>
        <w:rPr>
          <w:spacing w:val="-3"/>
        </w:rPr>
        <w:t> </w:t>
      </w:r>
      <w:r>
        <w:rPr/>
        <w:t>attention</w:t>
      </w:r>
      <w:r>
        <w:rPr>
          <w:spacing w:val="-3"/>
        </w:rPr>
        <w:t> </w:t>
      </w:r>
      <w:r>
        <w:rPr/>
        <w:t>to</w:t>
      </w:r>
      <w:r>
        <w:rPr>
          <w:spacing w:val="-2"/>
        </w:rPr>
        <w:t> </w:t>
      </w:r>
      <w:r>
        <w:rPr/>
        <w:t>the</w:t>
      </w:r>
      <w:r>
        <w:rPr>
          <w:spacing w:val="-3"/>
        </w:rPr>
        <w:t> </w:t>
      </w:r>
      <w:r>
        <w:rPr/>
        <w:t>following</w:t>
      </w:r>
      <w:r>
        <w:rPr>
          <w:spacing w:val="-6"/>
        </w:rPr>
        <w:t> </w:t>
      </w:r>
      <w:r>
        <w:rPr/>
        <w:t>when</w:t>
      </w:r>
      <w:r>
        <w:rPr>
          <w:spacing w:val="-3"/>
        </w:rPr>
        <w:t> </w:t>
      </w:r>
      <w:r>
        <w:rPr/>
        <w:t>designing</w:t>
      </w:r>
      <w:r>
        <w:rPr>
          <w:spacing w:val="-2"/>
        </w:rPr>
        <w:t> </w:t>
      </w:r>
      <w:r>
        <w:rPr/>
        <w:t>the</w:t>
      </w:r>
      <w:r>
        <w:rPr>
          <w:spacing w:val="-2"/>
        </w:rPr>
        <w:t> work:</w:t>
      </w:r>
    </w:p>
    <w:p xmlns:wp14="http://schemas.microsoft.com/office/word/2010/wordml" w14:paraId="55668A5A" wp14:textId="77777777">
      <w:pPr>
        <w:pStyle w:val="ListParagraph"/>
        <w:numPr>
          <w:ilvl w:val="0"/>
          <w:numId w:val="2"/>
        </w:numPr>
        <w:tabs>
          <w:tab w:val="left" w:leader="none" w:pos="1370"/>
        </w:tabs>
        <w:spacing w:before="0" w:after="0" w:line="240" w:lineRule="auto"/>
        <w:ind w:left="1370" w:right="0" w:hanging="137"/>
        <w:jc w:val="both"/>
        <w:rPr>
          <w:sz w:val="24"/>
        </w:rPr>
      </w:pPr>
      <w:r>
        <w:rPr>
          <w:sz w:val="24"/>
        </w:rPr>
        <w:t>Restoration</w:t>
      </w:r>
      <w:r>
        <w:rPr>
          <w:spacing w:val="-6"/>
          <w:sz w:val="24"/>
        </w:rPr>
        <w:t> </w:t>
      </w:r>
      <w:r>
        <w:rPr>
          <w:sz w:val="24"/>
        </w:rPr>
        <w:t>work</w:t>
      </w:r>
      <w:r>
        <w:rPr>
          <w:spacing w:val="-3"/>
          <w:sz w:val="24"/>
        </w:rPr>
        <w:t> </w:t>
      </w:r>
      <w:r>
        <w:rPr>
          <w:sz w:val="24"/>
        </w:rPr>
        <w:t>is</w:t>
      </w:r>
      <w:r>
        <w:rPr>
          <w:spacing w:val="-3"/>
          <w:sz w:val="24"/>
        </w:rPr>
        <w:t> </w:t>
      </w:r>
      <w:r>
        <w:rPr>
          <w:sz w:val="24"/>
        </w:rPr>
        <w:t>prohibited</w:t>
      </w:r>
      <w:r>
        <w:rPr>
          <w:spacing w:val="-8"/>
          <w:sz w:val="24"/>
        </w:rPr>
        <w:t> </w:t>
      </w:r>
      <w:r>
        <w:rPr>
          <w:sz w:val="24"/>
        </w:rPr>
        <w:t>in</w:t>
      </w:r>
      <w:r>
        <w:rPr>
          <w:spacing w:val="-3"/>
          <w:sz w:val="24"/>
        </w:rPr>
        <w:t> </w:t>
      </w:r>
      <w:r>
        <w:rPr>
          <w:sz w:val="24"/>
        </w:rPr>
        <w:t>the</w:t>
      </w:r>
      <w:r>
        <w:rPr>
          <w:spacing w:val="-3"/>
          <w:sz w:val="24"/>
        </w:rPr>
        <w:t> </w:t>
      </w:r>
      <w:r>
        <w:rPr>
          <w:sz w:val="24"/>
        </w:rPr>
        <w:t>Bald</w:t>
      </w:r>
      <w:r>
        <w:rPr>
          <w:spacing w:val="-3"/>
          <w:sz w:val="24"/>
        </w:rPr>
        <w:t> </w:t>
      </w:r>
      <w:r>
        <w:rPr>
          <w:sz w:val="24"/>
        </w:rPr>
        <w:t>Eagle</w:t>
      </w:r>
      <w:r>
        <w:rPr>
          <w:spacing w:val="-3"/>
          <w:sz w:val="24"/>
        </w:rPr>
        <w:t> </w:t>
      </w:r>
      <w:r>
        <w:rPr>
          <w:spacing w:val="-2"/>
          <w:sz w:val="24"/>
        </w:rPr>
        <w:t>Habitat.</w:t>
      </w:r>
    </w:p>
    <w:p xmlns:wp14="http://schemas.microsoft.com/office/word/2010/wordml" w14:paraId="1E49A774" wp14:textId="77777777">
      <w:pPr>
        <w:pStyle w:val="ListParagraph"/>
        <w:numPr>
          <w:ilvl w:val="0"/>
          <w:numId w:val="2"/>
        </w:numPr>
        <w:tabs>
          <w:tab w:val="left" w:leader="none" w:pos="1396"/>
        </w:tabs>
        <w:spacing w:before="0" w:after="0" w:line="240" w:lineRule="auto"/>
        <w:ind w:left="1233" w:right="238" w:firstLine="0"/>
        <w:jc w:val="both"/>
        <w:rPr>
          <w:sz w:val="24"/>
        </w:rPr>
      </w:pPr>
      <w:r>
        <w:rPr>
          <w:sz w:val="24"/>
        </w:rPr>
        <w:t>In order to avoid disturbance of the breeding birds present in the area, it is necessary to set a time limit for the works from 01.02 to 31.08 (the time limit set in the target protected area of the permanent habitat also covers the breeding period of other breeding birds).</w:t>
      </w:r>
    </w:p>
    <w:p xmlns:wp14="http://schemas.microsoft.com/office/word/2010/wordml" w14:paraId="7A1041B6" wp14:textId="77777777">
      <w:pPr>
        <w:pStyle w:val="ListParagraph"/>
        <w:numPr>
          <w:ilvl w:val="0"/>
          <w:numId w:val="2"/>
        </w:numPr>
        <w:tabs>
          <w:tab w:val="left" w:leader="none" w:pos="1355"/>
        </w:tabs>
        <w:spacing w:before="0" w:after="0" w:line="240" w:lineRule="auto"/>
        <w:ind w:left="1233" w:right="238" w:firstLine="0"/>
        <w:jc w:val="both"/>
        <w:rPr>
          <w:sz w:val="24"/>
        </w:rPr>
      </w:pPr>
      <w:r>
        <w:rPr>
          <w:sz w:val="24"/>
        </w:rPr>
        <w:t>In forest habitats, design the routes of sealed ditches as narrow as possible, and in places try to leave trees along the edges of the ditches to avoid long, open corridors.</w:t>
      </w:r>
    </w:p>
    <w:p xmlns:wp14="http://schemas.microsoft.com/office/word/2010/wordml" w14:paraId="142DA741" wp14:textId="77777777">
      <w:pPr>
        <w:pStyle w:val="ListParagraph"/>
        <w:numPr>
          <w:ilvl w:val="0"/>
          <w:numId w:val="2"/>
        </w:numPr>
        <w:tabs>
          <w:tab w:val="left" w:leader="none" w:pos="1426"/>
          <w:tab w:val="left" w:leader="none" w:pos="1428"/>
        </w:tabs>
        <w:spacing w:before="0" w:after="0" w:line="240" w:lineRule="auto"/>
        <w:ind w:left="1428" w:right="117" w:hanging="195"/>
        <w:jc w:val="both"/>
        <w:rPr>
          <w:sz w:val="24"/>
        </w:rPr>
      </w:pPr>
      <w:r>
        <w:rPr>
          <w:sz w:val="24"/>
        </w:rPr>
        <w:t>Bear in mind the principle that the aim of restoration in the capercaillie habitat is to restore the forest community.</w:t>
      </w:r>
    </w:p>
    <w:p xmlns:wp14="http://schemas.microsoft.com/office/word/2010/wordml" w14:paraId="4B5D0476" wp14:textId="77777777">
      <w:pPr>
        <w:pStyle w:val="BodyText"/>
        <w:ind w:left="1233" w:right="115"/>
        <w:jc w:val="both"/>
      </w:pPr>
      <w:r>
        <w:rPr/>
        <w:t>a moderate improvement in the moisture regime, but not the replacement of forest stands by peatland stands.</w:t>
      </w:r>
    </w:p>
    <w:p xmlns:wp14="http://schemas.microsoft.com/office/word/2010/wordml" w14:paraId="760F1AF6" wp14:textId="77777777">
      <w:pPr>
        <w:pStyle w:val="ListParagraph"/>
        <w:numPr>
          <w:ilvl w:val="0"/>
          <w:numId w:val="2"/>
        </w:numPr>
        <w:tabs>
          <w:tab w:val="left" w:leader="none" w:pos="1468"/>
        </w:tabs>
        <w:spacing w:before="0" w:after="0" w:line="240" w:lineRule="auto"/>
        <w:ind w:left="1233" w:right="236" w:firstLine="0"/>
        <w:jc w:val="both"/>
        <w:rPr>
          <w:sz w:val="24"/>
        </w:rPr>
      </w:pPr>
      <w:r>
        <w:rPr>
          <w:sz w:val="24"/>
        </w:rPr>
        <w:t>In the project, provide an analysis of the compliance of the proposed activity with the Rail Baltica Pärnu Regional Plan, the South Pärnu County Plan, the Natura Assessment Compensation Scheme.</w:t>
      </w:r>
    </w:p>
    <w:p xmlns:wp14="http://schemas.microsoft.com/office/word/2010/wordml" w14:paraId="3FE9F23F" wp14:textId="77777777">
      <w:pPr>
        <w:pStyle w:val="BodyText"/>
        <w:spacing w:before="1"/>
      </w:pPr>
    </w:p>
    <w:p xmlns:wp14="http://schemas.microsoft.com/office/word/2010/wordml" w14:paraId="5D96E813" wp14:textId="77777777">
      <w:pPr>
        <w:pStyle w:val="BodyText"/>
        <w:ind w:left="1233"/>
      </w:pPr>
      <w:r>
        <w:rPr>
          <w:spacing w:val="-2"/>
        </w:rPr>
        <w:t>Note:</w:t>
      </w:r>
    </w:p>
    <w:p xmlns:wp14="http://schemas.microsoft.com/office/word/2010/wordml" w14:paraId="4F6D8E2D" wp14:textId="77777777">
      <w:pPr>
        <w:pStyle w:val="BodyText"/>
        <w:ind w:left="1233"/>
      </w:pPr>
      <w:r>
        <w:rPr/>
        <w:t>The</w:t>
      </w:r>
      <w:r>
        <w:rPr>
          <w:spacing w:val="-3"/>
        </w:rPr>
        <w:t> </w:t>
      </w:r>
      <w:r>
        <w:rPr/>
        <w:t>title</w:t>
      </w:r>
      <w:r>
        <w:rPr>
          <w:spacing w:val="-3"/>
        </w:rPr>
        <w:t> </w:t>
      </w:r>
      <w:r>
        <w:rPr/>
        <w:t>of</w:t>
      </w:r>
      <w:r>
        <w:rPr>
          <w:spacing w:val="-3"/>
        </w:rPr>
        <w:t> </w:t>
      </w:r>
      <w:r>
        <w:rPr/>
        <w:t>subsection</w:t>
      </w:r>
      <w:r>
        <w:rPr>
          <w:spacing w:val="-3"/>
        </w:rPr>
        <w:t> </w:t>
      </w:r>
      <w:r>
        <w:rPr/>
        <w:t>(a)</w:t>
      </w:r>
      <w:r>
        <w:rPr>
          <w:spacing w:val="-3"/>
        </w:rPr>
        <w:t> </w:t>
      </w:r>
      <w:r>
        <w:rPr/>
        <w:t>of</w:t>
      </w:r>
      <w:r>
        <w:rPr>
          <w:spacing w:val="-3"/>
        </w:rPr>
        <w:t> </w:t>
      </w:r>
      <w:r>
        <w:rPr/>
        <w:t>the</w:t>
      </w:r>
      <w:r>
        <w:rPr>
          <w:spacing w:val="-3"/>
        </w:rPr>
        <w:t> </w:t>
      </w:r>
      <w:r>
        <w:rPr/>
        <w:t>intention</w:t>
      </w:r>
      <w:r>
        <w:rPr>
          <w:spacing w:val="-3"/>
        </w:rPr>
        <w:t> </w:t>
      </w:r>
      <w:r>
        <w:rPr/>
        <w:t>to</w:t>
      </w:r>
      <w:r>
        <w:rPr>
          <w:spacing w:val="-3"/>
        </w:rPr>
        <w:t> </w:t>
      </w:r>
      <w:r>
        <w:rPr/>
        <w:t>eliminate</w:t>
      </w:r>
      <w:r>
        <w:rPr>
          <w:spacing w:val="-3"/>
        </w:rPr>
        <w:t> </w:t>
      </w:r>
      <w:r>
        <w:rPr/>
        <w:t>ditches</w:t>
      </w:r>
      <w:r>
        <w:rPr>
          <w:spacing w:val="-4"/>
        </w:rPr>
        <w:t> </w:t>
      </w:r>
      <w:r>
        <w:rPr/>
        <w:t>" Purpose</w:t>
      </w:r>
      <w:r>
        <w:rPr>
          <w:spacing w:val="-3"/>
        </w:rPr>
        <w:t> </w:t>
      </w:r>
      <w:r>
        <w:rPr/>
        <w:t>of</w:t>
      </w:r>
      <w:r>
        <w:rPr>
          <w:spacing w:val="-3"/>
        </w:rPr>
        <w:t> </w:t>
      </w:r>
      <w:r>
        <w:rPr/>
        <w:t>ditch</w:t>
      </w:r>
      <w:r>
        <w:rPr>
          <w:spacing w:val="-3"/>
        </w:rPr>
        <w:t> </w:t>
      </w:r>
      <w:r>
        <w:rPr/>
        <w:t>and</w:t>
      </w:r>
      <w:r>
        <w:rPr>
          <w:spacing w:val="-3"/>
        </w:rPr>
        <w:t> </w:t>
      </w:r>
      <w:r>
        <w:rPr/>
        <w:t>road elimination" is incorrect, as no road elimination is proposed.</w:t>
      </w:r>
    </w:p>
    <w:p xmlns:wp14="http://schemas.microsoft.com/office/word/2010/wordml" w14:paraId="1F72F646" wp14:textId="77777777">
      <w:pPr>
        <w:pStyle w:val="BodyText"/>
      </w:pPr>
    </w:p>
    <w:p xmlns:wp14="http://schemas.microsoft.com/office/word/2010/wordml" w14:paraId="08CE6F91" wp14:textId="77777777">
      <w:pPr>
        <w:pStyle w:val="BodyText"/>
      </w:pPr>
    </w:p>
    <w:p xmlns:wp14="http://schemas.microsoft.com/office/word/2010/wordml" w14:paraId="608D49E8" wp14:textId="77777777">
      <w:pPr>
        <w:pStyle w:val="BodyText"/>
        <w:ind w:left="1233"/>
      </w:pPr>
      <w:r>
        <w:rPr/>
        <w:t>Yours</w:t>
      </w:r>
      <w:r>
        <w:rPr>
          <w:spacing w:val="-14"/>
        </w:rPr>
        <w:t> </w:t>
      </w:r>
      <w:r>
        <w:rPr>
          <w:spacing w:val="-2"/>
        </w:rPr>
        <w:t>sincerely</w:t>
      </w:r>
    </w:p>
    <w:p xmlns:wp14="http://schemas.microsoft.com/office/word/2010/wordml" w14:paraId="61CDCEAD" wp14:textId="77777777">
      <w:pPr>
        <w:pStyle w:val="BodyText"/>
      </w:pPr>
    </w:p>
    <w:p xmlns:wp14="http://schemas.microsoft.com/office/word/2010/wordml" w14:paraId="6BB9E253" wp14:textId="77777777">
      <w:pPr>
        <w:pStyle w:val="BodyText"/>
      </w:pPr>
    </w:p>
    <w:p xmlns:wp14="http://schemas.microsoft.com/office/word/2010/wordml" w14:paraId="2BE70C43" wp14:textId="77777777">
      <w:pPr>
        <w:pStyle w:val="BodyText"/>
        <w:ind w:left="1233" w:right="7130"/>
      </w:pPr>
      <w:r>
        <w:rPr/>
        <w:t>(signed digitally) Meeli</w:t>
      </w:r>
      <w:r>
        <w:rPr>
          <w:spacing w:val="-15"/>
        </w:rPr>
        <w:t> </w:t>
      </w:r>
      <w:r>
        <w:rPr/>
        <w:t>Kesküla</w:t>
      </w:r>
      <w:r>
        <w:rPr>
          <w:spacing w:val="-15"/>
        </w:rPr>
        <w:t> </w:t>
      </w:r>
      <w:r>
        <w:rPr/>
        <w:t>Lead </w:t>
      </w:r>
      <w:r>
        <w:rPr>
          <w:spacing w:val="-2"/>
        </w:rPr>
        <w:t>Specialist</w:t>
      </w:r>
    </w:p>
    <w:p xmlns:wp14="http://schemas.microsoft.com/office/word/2010/wordml" w14:paraId="38AB14D2" wp14:textId="77777777">
      <w:pPr>
        <w:pStyle w:val="BodyText"/>
        <w:ind w:left="1233"/>
      </w:pPr>
      <w:r>
        <w:rPr/>
        <w:t>Department</w:t>
      </w:r>
      <w:r>
        <w:rPr>
          <w:spacing w:val="-13"/>
        </w:rPr>
        <w:t> </w:t>
      </w:r>
      <w:r>
        <w:rPr/>
        <w:t>of</w:t>
      </w:r>
      <w:r>
        <w:rPr>
          <w:spacing w:val="-12"/>
        </w:rPr>
        <w:t> </w:t>
      </w:r>
      <w:r>
        <w:rPr/>
        <w:t>Nature</w:t>
      </w:r>
      <w:r>
        <w:rPr>
          <w:spacing w:val="-9"/>
        </w:rPr>
        <w:t> </w:t>
      </w:r>
      <w:r>
        <w:rPr>
          <w:spacing w:val="-2"/>
        </w:rPr>
        <w:t>Management</w:t>
      </w:r>
    </w:p>
    <w:p xmlns:wp14="http://schemas.microsoft.com/office/word/2010/wordml" w14:paraId="23DE523C" wp14:textId="77777777">
      <w:pPr>
        <w:pStyle w:val="BodyText"/>
        <w:spacing w:before="274"/>
      </w:pPr>
    </w:p>
    <w:p xmlns:wp14="http://schemas.microsoft.com/office/word/2010/wordml" w14:paraId="5659F246" wp14:textId="77777777">
      <w:pPr>
        <w:pStyle w:val="BodyText"/>
        <w:ind w:left="1233" w:right="4576"/>
      </w:pPr>
      <w:r>
        <w:rPr/>
        <w:t>Olavi Randver 525 4935 </w:t>
      </w:r>
      <w:hyperlink r:id="rId10">
        <w:r>
          <w:rPr>
            <w:spacing w:val="-4"/>
          </w:rPr>
          <w:t>olavi.randver@keskkonnaamet.ee</w:t>
        </w:r>
      </w:hyperlink>
    </w:p>
    <w:sectPr>
      <w:pgSz w:w="11910" w:h="16840" w:orient="portrait"/>
      <w:pgMar w:top="820" w:right="780" w:bottom="760" w:left="580" w:header="0" w:footer="500"/>
      <w:cols w:num="1"/>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footer1.xml><?xml version="1.0" encoding="utf-8"?>
<w:ftr xmlns:wp14="http://schemas.microsoft.com/office/word/2010/wordprocessingDrawing"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wp14" xml:space="preserve">
  <w:p xmlns:wp14="http://schemas.microsoft.com/office/word/2010/wordml" w14:paraId="25257583" wp14:textId="77777777">
    <w:pPr>
      <w:pStyle w:val="BodyText"/>
      <w:spacing w:line="14" w:lineRule="auto"/>
      <w:rPr>
        <w:sz w:val="20"/>
      </w:rPr>
    </w:pPr>
    <w:r>
      <w:rPr/>
      <mc:AlternateContent>
        <mc:Choice Requires="wps">
          <w:drawing>
            <wp:anchor xmlns:wp14="http://schemas.microsoft.com/office/word/2010/wordprocessingDrawing" distT="0" distB="0" distL="0" distR="0" simplePos="0" relativeHeight="487515136" behindDoc="1" locked="0" layoutInCell="1" allowOverlap="1" wp14:anchorId="24D88AD5" wp14:editId="7777777">
              <wp:simplePos x="0" y="0"/>
              <wp:positionH relativeFrom="page">
                <wp:posOffset>3867022</wp:posOffset>
              </wp:positionH>
              <wp:positionV relativeFrom="page">
                <wp:posOffset>10187389</wp:posOffset>
              </wp:positionV>
              <wp:extent cx="333375" cy="194310"/>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333375" cy="194310"/>
                      </a:xfrm>
                      <a:prstGeom prst="rect">
                        <a:avLst/>
                      </a:prstGeom>
                    </wps:spPr>
                    <wps:txbx>
                      <w:txbxContent>
                        <w:p xmlns:wp14="http://schemas.microsoft.com/office/word/2010/wordml" w14:paraId="36C5D9AD" wp14:textId="77777777">
                          <w:pPr>
                            <w:pStyle w:val="BodyText"/>
                            <w:spacing w:before="10"/>
                            <w:ind w:left="60"/>
                          </w:pPr>
                          <w:r>
                            <w:rPr/>
                            <w:fldChar w:fldCharType="begin"/>
                          </w:r>
                          <w:r>
                            <w:rPr/>
                            <w:instrText> PAGE </w:instrText>
                          </w:r>
                          <w:r>
                            <w:rPr/>
                            <w:fldChar w:fldCharType="separate"/>
                          </w:r>
                          <w:r>
                            <w:rPr/>
                            <w:t>2</w:t>
                          </w:r>
                          <w:r>
                            <w:rPr/>
                            <w:fldChar w:fldCharType="end"/>
                          </w:r>
                          <w:r>
                            <w:rPr>
                              <w:spacing w:val="-6"/>
                            </w:rPr>
                            <w:t> </w:t>
                          </w:r>
                          <w:r>
                            <w:rPr>
                              <w:spacing w:val="-5"/>
                            </w:rPr>
                            <w:t>(</w:t>
                          </w:r>
                          <w:r>
                            <w:rPr>
                              <w:spacing w:val="-5"/>
                            </w:rPr>
                            <w:fldChar w:fldCharType="begin"/>
                          </w:r>
                          <w:r>
                            <w:rPr>
                              <w:spacing w:val="-5"/>
                            </w:rPr>
                            <w:instrText> NUMPAGES </w:instrText>
                          </w:r>
                          <w:r>
                            <w:rPr>
                              <w:spacing w:val="-5"/>
                            </w:rPr>
                            <w:fldChar w:fldCharType="separate"/>
                          </w:r>
                          <w:r>
                            <w:rPr>
                              <w:spacing w:val="-5"/>
                            </w:rPr>
                            <w:t>5</w:t>
                          </w:r>
                          <w:r>
                            <w:rPr>
                              <w:spacing w:val="-5"/>
                            </w:rPr>
                            <w:fldChar w:fldCharType="end"/>
                          </w:r>
                          <w:r>
                            <w:rPr>
                              <w:spacing w:val="-5"/>
                            </w:rPr>
                            <w:t>)</w:t>
                          </w:r>
                        </w:p>
                      </w:txbxContent>
                    </wps:txbx>
                    <wps:bodyPr wrap="square" lIns="0" tIns="0" rIns="0" bIns="0" rtlCol="0">
                      <a:noAutofit/>
                    </wps:bodyPr>
                  </wps:wsp>
                </a:graphicData>
              </a:graphic>
            </wp:anchor>
          </w:drawing>
        </mc:Choice>
        <mc:Fallback>
          <w:pict w14:anchorId="08B13A21">
            <v:shapetype id="_x0000_t202" coordsize="21600,21600" o:spt="202" path="m,l,21600r21600,l21600,xe">
              <v:stroke joinstyle="miter"/>
              <v:path gradientshapeok="t" o:connecttype="rect"/>
            </v:shapetype>
            <v:shape id="docshape3" style="position:absolute;margin-left:304.489990pt;margin-top:802.156616pt;width:26.25pt;height:15.3pt;mso-position-horizontal-relative:page;mso-position-vertical-relative:page;z-index:-15801344" filled="false" stroked="false" type="#_x0000_t202">
              <v:textbox inset="0,0,0,0">
                <w:txbxContent>
                  <w:p w14:paraId="2548818F" wp14:textId="77777777">
                    <w:pPr>
                      <w:pStyle w:val="BodyText"/>
                      <w:spacing w:before="10"/>
                      <w:ind w:left="60"/>
                    </w:pPr>
                    <w:r>
                      <w:rPr/>
                      <w:fldChar w:fldCharType="begin"/>
                    </w:r>
                    <w:r>
                      <w:rPr/>
                      <w:instrText> PAGE </w:instrText>
                    </w:r>
                    <w:r>
                      <w:rPr/>
                      <w:fldChar w:fldCharType="separate"/>
                    </w:r>
                    <w:r>
                      <w:rPr/>
                      <w:t>2</w:t>
                    </w:r>
                    <w:r>
                      <w:rPr/>
                      <w:fldChar w:fldCharType="end"/>
                    </w:r>
                    <w:r>
                      <w:rPr>
                        <w:spacing w:val="-6"/>
                      </w:rPr>
                      <w:t> </w:t>
                    </w:r>
                    <w:r>
                      <w:rPr>
                        <w:spacing w:val="-5"/>
                      </w:rPr>
                      <w:t>(</w:t>
                    </w:r>
                    <w:r>
                      <w:rPr>
                        <w:spacing w:val="-5"/>
                      </w:rPr>
                      <w:fldChar w:fldCharType="begin"/>
                    </w:r>
                    <w:r>
                      <w:rPr>
                        <w:spacing w:val="-5"/>
                      </w:rPr>
                      <w:instrText> NUMPAGES </w:instrText>
                    </w:r>
                    <w:r>
                      <w:rPr>
                        <w:spacing w:val="-5"/>
                      </w:rPr>
                      <w:fldChar w:fldCharType="separate"/>
                    </w:r>
                    <w:r>
                      <w:rPr>
                        <w:spacing w:val="-5"/>
                      </w:rPr>
                      <w:t>5</w:t>
                    </w:r>
                    <w:r>
                      <w:rPr>
                        <w:spacing w:val="-5"/>
                      </w:rPr>
                      <w:fldChar w:fldCharType="end"/>
                    </w:r>
                    <w:r>
                      <w:rPr>
                        <w:spacing w:val="-5"/>
                      </w:rPr>
                      <w:t>)</w:t>
                    </w: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69f584f3"/>
    <w:multiLevelType w:val="hybridMultilevel"/>
    <w:lvl w:ilvl="0">
      <w:start w:val="0"/>
      <w:numFmt w:val="bullet"/>
      <w:lvlText w:val="-"/>
      <w:lvlJc w:val="left"/>
      <w:pPr>
        <w:ind w:left="1234" w:hanging="138"/>
      </w:pPr>
      <w:rPr>
        <w:rFonts w:hint="default" w:ascii="Times New Roman" w:hAnsi="Times New Roman" w:eastAsia="Times New Roman" w:cs="Times New Roman"/>
        <w:b w:val="0"/>
        <w:bCs w:val="0"/>
        <w:i w:val="0"/>
        <w:iCs w:val="0"/>
        <w:spacing w:val="0"/>
        <w:w w:val="100"/>
        <w:sz w:val="24"/>
        <w:szCs w:val="24"/>
        <w:lang w:val="en-US" w:eastAsia="en-US" w:bidi="ar-SA"/>
      </w:rPr>
    </w:lvl>
    <w:lvl w:ilvl="1">
      <w:start w:val="0"/>
      <w:numFmt w:val="bullet"/>
      <w:lvlText w:val="•"/>
      <w:lvlJc w:val="left"/>
      <w:pPr>
        <w:ind w:left="2171" w:hanging="138"/>
      </w:pPr>
      <w:rPr>
        <w:rFonts w:hint="default"/>
        <w:lang w:val="en-US" w:eastAsia="en-US" w:bidi="ar-SA"/>
      </w:rPr>
    </w:lvl>
    <w:lvl w:ilvl="2">
      <w:start w:val="0"/>
      <w:numFmt w:val="bullet"/>
      <w:lvlText w:val="•"/>
      <w:lvlJc w:val="left"/>
      <w:pPr>
        <w:ind w:left="3102" w:hanging="138"/>
      </w:pPr>
      <w:rPr>
        <w:rFonts w:hint="default"/>
        <w:lang w:val="en-US" w:eastAsia="en-US" w:bidi="ar-SA"/>
      </w:rPr>
    </w:lvl>
    <w:lvl w:ilvl="3">
      <w:start w:val="0"/>
      <w:numFmt w:val="bullet"/>
      <w:lvlText w:val="•"/>
      <w:lvlJc w:val="left"/>
      <w:pPr>
        <w:ind w:left="4033" w:hanging="138"/>
      </w:pPr>
      <w:rPr>
        <w:rFonts w:hint="default"/>
        <w:lang w:val="en-US" w:eastAsia="en-US" w:bidi="ar-SA"/>
      </w:rPr>
    </w:lvl>
    <w:lvl w:ilvl="4">
      <w:start w:val="0"/>
      <w:numFmt w:val="bullet"/>
      <w:lvlText w:val="•"/>
      <w:lvlJc w:val="left"/>
      <w:pPr>
        <w:ind w:left="4964" w:hanging="138"/>
      </w:pPr>
      <w:rPr>
        <w:rFonts w:hint="default"/>
        <w:lang w:val="en-US" w:eastAsia="en-US" w:bidi="ar-SA"/>
      </w:rPr>
    </w:lvl>
    <w:lvl w:ilvl="5">
      <w:start w:val="0"/>
      <w:numFmt w:val="bullet"/>
      <w:lvlText w:val="•"/>
      <w:lvlJc w:val="left"/>
      <w:pPr>
        <w:ind w:left="5895" w:hanging="138"/>
      </w:pPr>
      <w:rPr>
        <w:rFonts w:hint="default"/>
        <w:lang w:val="en-US" w:eastAsia="en-US" w:bidi="ar-SA"/>
      </w:rPr>
    </w:lvl>
    <w:lvl w:ilvl="6">
      <w:start w:val="0"/>
      <w:numFmt w:val="bullet"/>
      <w:lvlText w:val="•"/>
      <w:lvlJc w:val="left"/>
      <w:pPr>
        <w:ind w:left="6826" w:hanging="138"/>
      </w:pPr>
      <w:rPr>
        <w:rFonts w:hint="default"/>
        <w:lang w:val="en-US" w:eastAsia="en-US" w:bidi="ar-SA"/>
      </w:rPr>
    </w:lvl>
    <w:lvl w:ilvl="7">
      <w:start w:val="0"/>
      <w:numFmt w:val="bullet"/>
      <w:lvlText w:val="•"/>
      <w:lvlJc w:val="left"/>
      <w:pPr>
        <w:ind w:left="7757" w:hanging="138"/>
      </w:pPr>
      <w:rPr>
        <w:rFonts w:hint="default"/>
        <w:lang w:val="en-US" w:eastAsia="en-US" w:bidi="ar-SA"/>
      </w:rPr>
    </w:lvl>
    <w:lvl w:ilvl="8">
      <w:start w:val="0"/>
      <w:numFmt w:val="bullet"/>
      <w:lvlText w:val="•"/>
      <w:lvlJc w:val="left"/>
      <w:pPr>
        <w:ind w:left="8688" w:hanging="138"/>
      </w:pPr>
      <w:rPr>
        <w:rFonts w:hint="default"/>
        <w:lang w:val="en-US" w:eastAsia="en-US" w:bidi="ar-SA"/>
      </w:rPr>
    </w:lvl>
  </w:abstractNum>
  <w:abstractNum w:abstractNumId="0">
    <w:nsid w:val="4cff3136"/>
    <w:multiLevelType w:val="hybridMultilevel"/>
    <w:lvl w:ilvl="0">
      <w:start w:val="13"/>
      <w:numFmt w:val="decimal"/>
      <w:lvlText w:val="%1"/>
      <w:lvlJc w:val="left"/>
      <w:pPr>
        <w:ind w:left="1406" w:hanging="172"/>
        <w:jc w:val="left"/>
      </w:pPr>
      <w:rPr>
        <w:rFonts w:hint="default" w:ascii="Times New Roman" w:hAnsi="Times New Roman" w:eastAsia="Times New Roman" w:cs="Times New Roman"/>
        <w:b w:val="0"/>
        <w:bCs w:val="0"/>
        <w:i w:val="0"/>
        <w:iCs w:val="0"/>
        <w:spacing w:val="0"/>
        <w:w w:val="99"/>
        <w:sz w:val="13"/>
        <w:szCs w:val="13"/>
        <w:lang w:val="en-US" w:eastAsia="en-US" w:bidi="ar-SA"/>
      </w:rPr>
    </w:lvl>
    <w:lvl w:ilvl="1">
      <w:start w:val="0"/>
      <w:numFmt w:val="bullet"/>
      <w:lvlText w:val="•"/>
      <w:lvlJc w:val="left"/>
      <w:pPr>
        <w:ind w:left="2315" w:hanging="172"/>
      </w:pPr>
      <w:rPr>
        <w:rFonts w:hint="default"/>
        <w:lang w:val="en-US" w:eastAsia="en-US" w:bidi="ar-SA"/>
      </w:rPr>
    </w:lvl>
    <w:lvl w:ilvl="2">
      <w:start w:val="0"/>
      <w:numFmt w:val="bullet"/>
      <w:lvlText w:val="•"/>
      <w:lvlJc w:val="left"/>
      <w:pPr>
        <w:ind w:left="3230" w:hanging="172"/>
      </w:pPr>
      <w:rPr>
        <w:rFonts w:hint="default"/>
        <w:lang w:val="en-US" w:eastAsia="en-US" w:bidi="ar-SA"/>
      </w:rPr>
    </w:lvl>
    <w:lvl w:ilvl="3">
      <w:start w:val="0"/>
      <w:numFmt w:val="bullet"/>
      <w:lvlText w:val="•"/>
      <w:lvlJc w:val="left"/>
      <w:pPr>
        <w:ind w:left="4145" w:hanging="172"/>
      </w:pPr>
      <w:rPr>
        <w:rFonts w:hint="default"/>
        <w:lang w:val="en-US" w:eastAsia="en-US" w:bidi="ar-SA"/>
      </w:rPr>
    </w:lvl>
    <w:lvl w:ilvl="4">
      <w:start w:val="0"/>
      <w:numFmt w:val="bullet"/>
      <w:lvlText w:val="•"/>
      <w:lvlJc w:val="left"/>
      <w:pPr>
        <w:ind w:left="5060" w:hanging="172"/>
      </w:pPr>
      <w:rPr>
        <w:rFonts w:hint="default"/>
        <w:lang w:val="en-US" w:eastAsia="en-US" w:bidi="ar-SA"/>
      </w:rPr>
    </w:lvl>
    <w:lvl w:ilvl="5">
      <w:start w:val="0"/>
      <w:numFmt w:val="bullet"/>
      <w:lvlText w:val="•"/>
      <w:lvlJc w:val="left"/>
      <w:pPr>
        <w:ind w:left="5975" w:hanging="172"/>
      </w:pPr>
      <w:rPr>
        <w:rFonts w:hint="default"/>
        <w:lang w:val="en-US" w:eastAsia="en-US" w:bidi="ar-SA"/>
      </w:rPr>
    </w:lvl>
    <w:lvl w:ilvl="6">
      <w:start w:val="0"/>
      <w:numFmt w:val="bullet"/>
      <w:lvlText w:val="•"/>
      <w:lvlJc w:val="left"/>
      <w:pPr>
        <w:ind w:left="6890" w:hanging="172"/>
      </w:pPr>
      <w:rPr>
        <w:rFonts w:hint="default"/>
        <w:lang w:val="en-US" w:eastAsia="en-US" w:bidi="ar-SA"/>
      </w:rPr>
    </w:lvl>
    <w:lvl w:ilvl="7">
      <w:start w:val="0"/>
      <w:numFmt w:val="bullet"/>
      <w:lvlText w:val="•"/>
      <w:lvlJc w:val="left"/>
      <w:pPr>
        <w:ind w:left="7805" w:hanging="172"/>
      </w:pPr>
      <w:rPr>
        <w:rFonts w:hint="default"/>
        <w:lang w:val="en-US" w:eastAsia="en-US" w:bidi="ar-SA"/>
      </w:rPr>
    </w:lvl>
    <w:lvl w:ilvl="8">
      <w:start w:val="0"/>
      <w:numFmt w:val="bullet"/>
      <w:lvlText w:val="•"/>
      <w:lvlJc w:val="left"/>
      <w:pPr>
        <w:ind w:left="8720" w:hanging="172"/>
      </w:pPr>
      <w:rPr>
        <w:rFonts w:hint="default"/>
        <w:lang w:val="en-US" w:eastAsia="en-US" w:bidi="ar-SA"/>
      </w:rPr>
    </w:lvl>
  </w:abstractNum>
  <w:num w:numId="2">
    <w:abstractNumId w:val="1"/>
  </w:num>
  <w:num w:numId="1">
    <w:abstractNumId w:val="0"/>
  </w:num>
</w:numbering>
</file>

<file path=word/settings.xml><?xml version="1.0" encoding="utf-8"?>
<w:settings xmlns:w14="http://schemas.microsoft.com/office/word/2010/wordml" xmlns:wp14="http://schemas.microsoft.com/office/word/2010/wordprocessingDrawing"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xmlns:mc="http://schemas.openxmlformats.org/markup-compatibility/2006" xmlns:w15="http://schemas.microsoft.com/office/word/2012/wordml" mc:Ignorable="w14 wp14 w15">
  <w:zoom w:percent="120"/>
  <w:trackRevisions w:val="false"/>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rsids>
    <w:rsidRoot w:val="39C1FCD3"/>
    <w:rsid w:val="1F51D1F7"/>
    <w:rsid w:val="39C1FCD3"/>
  </w:rsids>
  <w14:docId w14:val="50FA1EA4"/>
  <w15:docId w15:val="{FDC8FBC4-A06C-48BE-B3A5-BC316D7BC974}"/>
</w:settings>
</file>

<file path=word/styles.xml><?xml version="1.0" encoding="utf-8"?>
<w:styles xmlns:w14="http://schemas.microsoft.com/office/word/2010/wordml" xmlns:wp14="http://schemas.microsoft.com/office/word/2010/wordprocessingDrawing" xmlns:r="http://schemas.openxmlformats.org/officeDocument/2006/relationships" xmlns:w="http://schemas.openxmlformats.org/wordprocessingml/2006/main" xmlns:mc="http://schemas.openxmlformats.org/markup-compatibility/2006" mc:Ignorable="w14 wp14">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spacing w:before="0" w:after="0" w:line="240" w:lineRule="auto"/>
        <w:ind w:left="0" w:right="0"/>
        <w:jc w:val="left"/>
      </w:pPr>
    </w:pPrDefault>
  </w:docDefaults>
  <w:style w:type="character" w:styleId="DefaultParagraphFont" w:default="1">
    <w:name w:val="Default Paragraph Font"/>
    <w:uiPriority w:val="1"/>
    <w:semiHidden/>
    <w:unhideWhenUsed/>
  </w:style>
  <w:style w:type="table" w:styleId="TableNormal" w:default="1">
    <w:name w:val="Normal Table"/>
    <w:uiPriority w:val="2"/>
    <w:semiHidden/>
    <w:unhideWhenUsed/>
    <w:qFormat/>
    <w:tblPr>
      <w:tblInd w:w="0" w:type="dxa"/>
      <w:tblCellMar>
        <w:top w:w="0" w:type="dxa"/>
        <w:left w:w="0" w:type="dxa"/>
        <w:bottom w:w="0" w:type="dxa"/>
        <w:right w:w="0" w:type="dxa"/>
      </w:tblCellMar>
    </w:tblPr>
  </w:style>
  <w:style w:type="numbering" w:styleId="NoList" w:default="1">
    <w:name w:val="No List"/>
    <w:uiPriority w:val="99"/>
    <w:semiHidden/>
    <w:unhideWhenUsed/>
  </w:style>
  <w:style w:type="paragraph" w:styleId="Normal" w:default="1">
    <w:name w:val="Normal"/>
    <w:uiPriority w:val="1"/>
    <w:qFormat/>
    <w:pPr/>
    <w:rPr>
      <w:rFonts w:ascii="Times New Roman" w:hAnsi="Times New Roman" w:eastAsia="Times New Roman" w:cs="Times New Roman"/>
      <w:lang w:val="en-US" w:eastAsia="en-US" w:bidi="ar-SA"/>
    </w:rPr>
  </w:style>
  <w:style w:type="paragraph" w:styleId="BodyText">
    <w:name w:val="Body Text"/>
    <w:basedOn w:val="Normal"/>
    <w:uiPriority w:val="1"/>
    <w:qFormat/>
    <w:pPr/>
    <w:rPr>
      <w:rFonts w:ascii="Times New Roman" w:hAnsi="Times New Roman" w:eastAsia="Times New Roman" w:cs="Times New Roman"/>
      <w:sz w:val="24"/>
      <w:szCs w:val="24"/>
      <w:lang w:val="en-US" w:eastAsia="en-US" w:bidi="ar-SA"/>
    </w:rPr>
  </w:style>
  <w:style w:type="paragraph" w:styleId="Title">
    <w:name w:val="Title"/>
    <w:basedOn w:val="Normal"/>
    <w:uiPriority w:val="1"/>
    <w:qFormat/>
    <w:pPr>
      <w:ind w:left="1233" w:right="4576"/>
    </w:pPr>
    <w:rPr>
      <w:rFonts w:ascii="Times New Roman" w:hAnsi="Times New Roman" w:eastAsia="Times New Roman" w:cs="Times New Roman"/>
      <w:b/>
      <w:bCs/>
      <w:sz w:val="24"/>
      <w:szCs w:val="24"/>
      <w:lang w:val="en-US" w:eastAsia="en-US" w:bidi="ar-SA"/>
    </w:rPr>
  </w:style>
  <w:style w:type="paragraph" w:styleId="ListParagraph">
    <w:name w:val="List Paragraph"/>
    <w:basedOn w:val="Normal"/>
    <w:uiPriority w:val="1"/>
    <w:qFormat/>
    <w:pPr>
      <w:ind w:left="1233"/>
      <w:jc w:val="both"/>
    </w:pPr>
    <w:rPr>
      <w:rFonts w:ascii="Times New Roman" w:hAnsi="Times New Roman" w:eastAsia="Times New Roman" w:cs="Times New Roman"/>
      <w:lang w:val="en-US" w:eastAsia="en-US" w:bidi="ar-SA"/>
    </w:rPr>
  </w:style>
  <w:style w:type="paragraph" w:styleId="TableParagraph">
    <w:name w:val="Table Paragraph"/>
    <w:basedOn w:val="Normal"/>
    <w:uiPriority w:val="1"/>
    <w:qFormat/>
    <w:pPr/>
    <w:rPr>
      <w:lang w:val="en-US" w:eastAsia="en-US" w:bidi="ar-SA"/>
    </w:rPr>
  </w:style>
</w:styles>
</file>

<file path=word/_rels/document.xml.rels>&#65279;<?xml version="1.0" encoding="utf-8"?><Relationships xmlns="http://schemas.openxmlformats.org/package/2006/relationships"><Relationship Type="http://schemas.openxmlformats.org/officeDocument/2006/relationships/styles" Target="styles.xml" Id="rId1" /><Relationship Type="http://schemas.openxmlformats.org/officeDocument/2006/relationships/fontTable" Target="fontTable.xml" Id="rId2" /><Relationship Type="http://schemas.openxmlformats.org/officeDocument/2006/relationships/theme" Target="theme/theme1.xml" Id="rId3" /><Relationship Type="http://schemas.openxmlformats.org/officeDocument/2006/relationships/settings" Target="settings.xml" Id="rId4" /><Relationship Type="http://schemas.openxmlformats.org/officeDocument/2006/relationships/image" Target="media/image1.png" Id="rId5" /><Relationship Type="http://schemas.openxmlformats.org/officeDocument/2006/relationships/hyperlink" Target="mailto:ants.animagi@rmk.ee" TargetMode="External" Id="rId6" /><Relationship Type="http://schemas.openxmlformats.org/officeDocument/2006/relationships/hyperlink" Target="mailto:info@keskkonnaamet.ee" TargetMode="External" Id="rId7" /><Relationship Type="http://schemas.openxmlformats.org/officeDocument/2006/relationships/hyperlink" Target="http://www.keskkonnaamet.ee/" TargetMode="External" Id="rId8" /><Relationship Type="http://schemas.openxmlformats.org/officeDocument/2006/relationships/footer" Target="footer1.xml" Id="rId9" /><Relationship Type="http://schemas.openxmlformats.org/officeDocument/2006/relationships/hyperlink" Target="mailto:olavi.randver@keskkonnaamet.ee" TargetMode="External" Id="rId10" /><Relationship Type="http://schemas.openxmlformats.org/officeDocument/2006/relationships/numbering" Target="numbering.xml" Id="rId1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keywords>, docId:DB2653F7B13235657EE7A5ED07C9F56B</keywords>
  <dc:title>Kraavide sulgemise kavatsus Jaamaküla metsise püsielupaigas</dc:title>
  <dcterms:created xsi:type="dcterms:W3CDTF">2024-07-10T12:39:39.0000000Z</dcterms:created>
  <dcterms:modified xsi:type="dcterms:W3CDTF">2024-07-10T14:12:12.6808641Z</dcterms:modified>
  <lastModifiedBy>Kärt Mae</lastModifiedBy>
</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2024-07-05T00:00:00Z</vt:filetime>
  </property>
  <property fmtid="{D5CDD505-2E9C-101B-9397-08002B2CF9AE}" pid="3" name="Creator">
    <vt:lpwstr>Microsoft Office Word</vt:lpwstr>
  </property>
  <property fmtid="{D5CDD505-2E9C-101B-9397-08002B2CF9AE}" pid="4" name="LastSaved">
    <vt:filetime>2024-07-10T00:00:00Z</vt:filetime>
  </property>
  <property fmtid="{D5CDD505-2E9C-101B-9397-08002B2CF9AE}" pid="5" name="Producer">
    <vt:lpwstr>Aspose.Words for .NET 23.12.0</vt:lpwstr>
  </property>
</Properties>
</file>